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D9" w:rsidRDefault="00D91BBF">
      <w:pPr>
        <w:rPr>
          <w:rFonts w:ascii="Arial" w:hAnsi="Arial" w:cs="Arial"/>
          <w:sz w:val="20"/>
          <w:szCs w:val="20"/>
        </w:rPr>
      </w:pPr>
      <w:bookmarkStart w:id="0" w:name="_GoBack"/>
      <w:bookmarkEnd w:id="0"/>
      <w:r>
        <w:rPr>
          <w:noProof/>
          <w:lang w:eastAsia="en-AU"/>
        </w:rPr>
        <mc:AlternateContent>
          <mc:Choice Requires="wps">
            <w:drawing>
              <wp:anchor distT="0" distB="0" distL="114300" distR="114300" simplePos="0" relativeHeight="251653632" behindDoc="0" locked="0" layoutInCell="1" allowOverlap="1">
                <wp:simplePos x="0" y="0"/>
                <wp:positionH relativeFrom="column">
                  <wp:posOffset>-8255</wp:posOffset>
                </wp:positionH>
                <wp:positionV relativeFrom="paragraph">
                  <wp:posOffset>185420</wp:posOffset>
                </wp:positionV>
                <wp:extent cx="3251835" cy="506730"/>
                <wp:effectExtent l="0" t="0" r="571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506730"/>
                        </a:xfrm>
                        <a:prstGeom prst="rect">
                          <a:avLst/>
                        </a:prstGeom>
                        <a:solidFill>
                          <a:srgbClr val="FFFFFF"/>
                        </a:solidFill>
                        <a:ln w="9525">
                          <a:noFill/>
                          <a:miter lim="800000"/>
                          <a:headEnd/>
                          <a:tailEnd/>
                        </a:ln>
                      </wps:spPr>
                      <wps:txbx>
                        <w:txbxContent>
                          <w:p w:rsidR="00004AD9" w:rsidRDefault="00004AD9">
                            <w:pPr>
                              <w:spacing w:before="60" w:after="0"/>
                              <w:ind w:left="-142"/>
                              <w:rPr>
                                <w:rFonts w:ascii="Arial" w:hAnsi="Arial" w:cs="Arial"/>
                                <w:color w:val="548DD4"/>
                                <w:sz w:val="20"/>
                                <w:szCs w:val="20"/>
                              </w:rPr>
                            </w:pPr>
                            <w:r>
                              <w:rPr>
                                <w:rFonts w:ascii="Arial" w:hAnsi="Arial" w:cs="Arial"/>
                                <w:color w:val="548DD4"/>
                                <w:sz w:val="20"/>
                                <w:szCs w:val="20"/>
                              </w:rPr>
                              <w:t>Home Buildings</w:t>
                            </w:r>
                          </w:p>
                          <w:p w:rsidR="00004AD9" w:rsidRDefault="00004AD9">
                            <w:pPr>
                              <w:spacing w:before="60" w:after="0"/>
                              <w:ind w:left="-142"/>
                              <w:rPr>
                                <w:rFonts w:ascii="Arial" w:hAnsi="Arial" w:cs="Arial"/>
                                <w:color w:val="548DD4"/>
                                <w:sz w:val="20"/>
                                <w:szCs w:val="20"/>
                              </w:rPr>
                            </w:pPr>
                            <w:r>
                              <w:rPr>
                                <w:rFonts w:ascii="Arial" w:hAnsi="Arial" w:cs="Arial"/>
                                <w:color w:val="548DD4"/>
                                <w:sz w:val="20"/>
                                <w:szCs w:val="20"/>
                              </w:rPr>
                              <w:t xml:space="preserve">As at: </w:t>
                            </w:r>
                            <w:r w:rsidR="00BE12EE">
                              <w:rPr>
                                <w:rFonts w:ascii="Arial" w:hAnsi="Arial" w:cs="Arial"/>
                                <w:color w:val="548DD4"/>
                                <w:sz w:val="20"/>
                                <w:szCs w:val="20"/>
                              </w:rPr>
                              <w:t>April 2016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14.6pt;width:256.05pt;height:3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4IAIAABs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" stroked="f">
                <v:textbox>
                  <w:txbxContent>
                    <w:p w:rsidR="00004AD9" w:rsidRDefault="00004AD9">
                      <w:pPr>
                        <w:spacing w:before="60" w:after="0"/>
                        <w:ind w:left="-142"/>
                        <w:rPr>
                          <w:rFonts w:ascii="Arial" w:hAnsi="Arial" w:cs="Arial"/>
                          <w:color w:val="548DD4"/>
                          <w:sz w:val="20"/>
                          <w:szCs w:val="20"/>
                        </w:rPr>
                      </w:pPr>
                      <w:r>
                        <w:rPr>
                          <w:rFonts w:ascii="Arial" w:hAnsi="Arial" w:cs="Arial"/>
                          <w:color w:val="548DD4"/>
                          <w:sz w:val="20"/>
                          <w:szCs w:val="20"/>
                        </w:rPr>
                        <w:t>Home Buildings</w:t>
                      </w:r>
                    </w:p>
                    <w:p w:rsidR="00004AD9" w:rsidRDefault="00004AD9">
                      <w:pPr>
                        <w:spacing w:before="60" w:after="0"/>
                        <w:ind w:left="-142"/>
                        <w:rPr>
                          <w:rFonts w:ascii="Arial" w:hAnsi="Arial" w:cs="Arial"/>
                          <w:color w:val="548DD4"/>
                          <w:sz w:val="20"/>
                          <w:szCs w:val="20"/>
                        </w:rPr>
                      </w:pPr>
                      <w:r>
                        <w:rPr>
                          <w:rFonts w:ascii="Arial" w:hAnsi="Arial" w:cs="Arial"/>
                          <w:color w:val="548DD4"/>
                          <w:sz w:val="20"/>
                          <w:szCs w:val="20"/>
                        </w:rPr>
                        <w:t xml:space="preserve">As at: </w:t>
                      </w:r>
                      <w:r w:rsidR="00BE12EE">
                        <w:rPr>
                          <w:rFonts w:ascii="Arial" w:hAnsi="Arial" w:cs="Arial"/>
                          <w:color w:val="548DD4"/>
                          <w:sz w:val="20"/>
                          <w:szCs w:val="20"/>
                        </w:rPr>
                        <w:t>April 2016</w:t>
                      </w:r>
                    </w:p>
                  </w:txbxContent>
                </v:textbox>
              </v:shape>
            </w:pict>
          </mc:Fallback>
        </mc:AlternateContent>
      </w:r>
      <w:r>
        <w:rPr>
          <w:noProof/>
          <w:lang w:eastAsia="en-AU"/>
        </w:rPr>
        <mc:AlternateContent>
          <mc:Choice Requires="wps">
            <w:drawing>
              <wp:anchor distT="0" distB="0" distL="114300" distR="114300" simplePos="0" relativeHeight="251651584" behindDoc="1" locked="0" layoutInCell="1" allowOverlap="1">
                <wp:simplePos x="0" y="0"/>
                <wp:positionH relativeFrom="column">
                  <wp:posOffset>-8255</wp:posOffset>
                </wp:positionH>
                <wp:positionV relativeFrom="paragraph">
                  <wp:posOffset>-179705</wp:posOffset>
                </wp:positionV>
                <wp:extent cx="6302375" cy="422275"/>
                <wp:effectExtent l="0" t="0" r="317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422275"/>
                        </a:xfrm>
                        <a:prstGeom prst="rect">
                          <a:avLst/>
                        </a:prstGeom>
                        <a:solidFill>
                          <a:srgbClr val="FFFFFF"/>
                        </a:solidFill>
                        <a:ln w="9525">
                          <a:noFill/>
                          <a:miter lim="800000"/>
                          <a:headEnd/>
                          <a:tailEnd/>
                        </a:ln>
                      </wps:spPr>
                      <wps:txbx>
                        <w:txbxContent>
                          <w:p w:rsidR="00004AD9" w:rsidRDefault="00004AD9">
                            <w:pPr>
                              <w:spacing w:before="120" w:after="120"/>
                              <w:ind w:left="-142"/>
                              <w:rPr>
                                <w:rFonts w:ascii="Arial" w:hAnsi="Arial" w:cs="Arial"/>
                                <w:sz w:val="36"/>
                                <w:szCs w:val="36"/>
                              </w:rPr>
                            </w:pPr>
                            <w:r>
                              <w:rPr>
                                <w:rFonts w:ascii="Arial" w:hAnsi="Arial" w:cs="Arial"/>
                                <w:color w:val="548DD4"/>
                                <w:sz w:val="36"/>
                                <w:szCs w:val="36"/>
                              </w:rPr>
                              <w:t>KEYFACTS ABOUT THIS HOME BUILDING POLICY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5pt;margin-top:-14.15pt;width:496.25pt;height:3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" stroked="f">
                <v:textbox>
                  <w:txbxContent>
                    <w:p w:rsidR="00004AD9" w:rsidRDefault="00004AD9">
                      <w:pPr>
                        <w:spacing w:before="120" w:after="120"/>
                        <w:ind w:left="-142"/>
                        <w:rPr>
                          <w:rFonts w:ascii="Arial" w:hAnsi="Arial" w:cs="Arial"/>
                          <w:sz w:val="36"/>
                          <w:szCs w:val="36"/>
                        </w:rPr>
                      </w:pPr>
                      <w:r>
                        <w:rPr>
                          <w:rFonts w:ascii="Arial" w:hAnsi="Arial" w:cs="Arial"/>
                          <w:color w:val="548DD4"/>
                          <w:sz w:val="36"/>
                          <w:szCs w:val="36"/>
                        </w:rPr>
                        <w:t>KEYFACTS ABOUT THIS HOME BUILDING POLICY</w:t>
                      </w:r>
                    </w:p>
                  </w:txbxContent>
                </v:textbox>
              </v:shape>
            </w:pict>
          </mc:Fallback>
        </mc:AlternateContent>
      </w:r>
    </w:p>
    <w:p w:rsidR="00004AD9" w:rsidRDefault="00D91BBF">
      <w:pPr>
        <w:rPr>
          <w:rFonts w:ascii="Arial" w:hAnsi="Arial" w:cs="Arial"/>
          <w:sz w:val="20"/>
          <w:szCs w:val="20"/>
        </w:r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4721225</wp:posOffset>
                </wp:positionH>
                <wp:positionV relativeFrom="paragraph">
                  <wp:posOffset>90805</wp:posOffset>
                </wp:positionV>
                <wp:extent cx="2050415" cy="984250"/>
                <wp:effectExtent l="4445" t="1905" r="254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98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AD9" w:rsidRDefault="00D91BBF">
                            <w:r>
                              <w:rPr>
                                <w:noProof/>
                                <w:lang w:eastAsia="en-AU"/>
                              </w:rPr>
                              <w:drawing>
                                <wp:inline distT="0" distB="0" distL="0" distR="0">
                                  <wp:extent cx="18669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71.75pt;margin-top:7.15pt;width:161.45pt;height:77.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" stroked="f">
                <v:textbox style="mso-fit-shape-to-text:t">
                  <w:txbxContent>
                    <w:p w:rsidR="00004AD9" w:rsidRDefault="00D91BBF">
                      <w:r>
                        <w:rPr>
                          <w:noProof/>
                          <w:lang w:eastAsia="en-AU"/>
                        </w:rPr>
                        <w:drawing>
                          <wp:inline distT="0" distB="0" distL="0" distR="0">
                            <wp:extent cx="18669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inline>
                        </w:drawing>
                      </w:r>
                    </w:p>
                  </w:txbxContent>
                </v:textbox>
              </v:shape>
            </w:pict>
          </mc:Fallback>
        </mc:AlternateContent>
      </w:r>
      <w:r w:rsidR="00004AD9">
        <w:rPr>
          <w:rFonts w:ascii="Arial" w:hAnsi="Arial" w:cs="Arial"/>
          <w:sz w:val="20"/>
          <w:szCs w:val="20"/>
        </w:rPr>
        <w:t xml:space="preserve">s at: </w:t>
      </w:r>
    </w:p>
    <w:p w:rsidR="00004AD9" w:rsidRDefault="00D91BBF">
      <w:pPr>
        <w:jc w:val="both"/>
        <w:rPr>
          <w:rFonts w:ascii="Arial" w:hAnsi="Arial" w:cs="Arial"/>
          <w:sz w:val="20"/>
          <w:szCs w:val="20"/>
        </w:rP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-27305</wp:posOffset>
                </wp:positionH>
                <wp:positionV relativeFrom="paragraph">
                  <wp:posOffset>8890</wp:posOffset>
                </wp:positionV>
                <wp:extent cx="3639820" cy="46609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466090"/>
                        </a:xfrm>
                        <a:prstGeom prst="rect">
                          <a:avLst/>
                        </a:prstGeom>
                        <a:solidFill>
                          <a:srgbClr val="FFFFFF"/>
                        </a:solidFill>
                        <a:ln w="9525">
                          <a:noFill/>
                          <a:miter lim="800000"/>
                          <a:headEnd/>
                          <a:tailEnd/>
                        </a:ln>
                      </wps:spPr>
                      <wps:txbx>
                        <w:txbxContent>
                          <w:p w:rsidR="00004AD9" w:rsidRDefault="00004AD9">
                            <w:pPr>
                              <w:spacing w:before="120" w:after="120"/>
                              <w:ind w:left="-142"/>
                              <w:jc w:val="both"/>
                              <w:rPr>
                                <w:rFonts w:ascii="Arial" w:hAnsi="Arial" w:cs="Arial"/>
                                <w:b/>
                                <w:sz w:val="20"/>
                                <w:szCs w:val="20"/>
                              </w:rPr>
                            </w:pPr>
                            <w:r>
                              <w:rPr>
                                <w:rFonts w:ascii="Arial" w:hAnsi="Arial" w:cs="Arial"/>
                                <w:b/>
                                <w:sz w:val="20"/>
                                <w:szCs w:val="20"/>
                              </w:rPr>
                              <w:t>THIS IS NOT AN INSURANCE CONTRACT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15pt;margin-top:.7pt;width:286.6pt;height:3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" stroked="f">
                <v:textbox>
                  <w:txbxContent>
                    <w:p w:rsidR="00004AD9" w:rsidRDefault="00004AD9">
                      <w:pPr>
                        <w:spacing w:before="120" w:after="120"/>
                        <w:ind w:left="-142"/>
                        <w:jc w:val="both"/>
                        <w:rPr>
                          <w:rFonts w:ascii="Arial" w:hAnsi="Arial" w:cs="Arial"/>
                          <w:b/>
                          <w:sz w:val="20"/>
                          <w:szCs w:val="20"/>
                        </w:rPr>
                      </w:pPr>
                      <w:r>
                        <w:rPr>
                          <w:rFonts w:ascii="Arial" w:hAnsi="Arial" w:cs="Arial"/>
                          <w:b/>
                          <w:sz w:val="20"/>
                          <w:szCs w:val="20"/>
                        </w:rPr>
                        <w:t>THIS IS NOT AN INSURANCE CONTRACT</w:t>
                      </w:r>
                    </w:p>
                  </w:txbxContent>
                </v:textbox>
              </v:shape>
            </w:pict>
          </mc:Fallback>
        </mc:AlternateContent>
      </w:r>
    </w:p>
    <w:p w:rsidR="00004AD9" w:rsidRDefault="00D91BBF">
      <w:pPr>
        <w:jc w:val="both"/>
        <w:rPr>
          <w:rFonts w:ascii="Arial" w:hAnsi="Arial" w:cs="Arial"/>
          <w:sz w:val="20"/>
          <w:szCs w:val="20"/>
        </w:rPr>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10795</wp:posOffset>
                </wp:positionH>
                <wp:positionV relativeFrom="paragraph">
                  <wp:posOffset>21590</wp:posOffset>
                </wp:positionV>
                <wp:extent cx="3458845" cy="697865"/>
                <wp:effectExtent l="0" t="0" r="8255"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697865"/>
                        </a:xfrm>
                        <a:prstGeom prst="rect">
                          <a:avLst/>
                        </a:prstGeom>
                        <a:solidFill>
                          <a:srgbClr val="FFFFFF"/>
                        </a:solidFill>
                        <a:ln w="9525">
                          <a:noFill/>
                          <a:miter lim="800000"/>
                          <a:headEnd/>
                          <a:tailEnd/>
                        </a:ln>
                      </wps:spPr>
                      <wps:txbx>
                        <w:txbxContent>
                          <w:p w:rsidR="00004AD9" w:rsidRDefault="00004AD9">
                            <w:pPr>
                              <w:spacing w:after="0"/>
                              <w:ind w:left="-142"/>
                            </w:pPr>
                            <w:r>
                              <w:rPr>
                                <w:rFonts w:ascii="Arial" w:hAnsi="Arial" w:cs="Arial"/>
                                <w:color w:val="548DD4"/>
                                <w:sz w:val="32"/>
                                <w:szCs w:val="32"/>
                              </w:rPr>
                              <w:t xml:space="preserve">STEP </w:t>
                            </w:r>
                            <w:r>
                              <w:rPr>
                                <w:rFonts w:ascii="Arial" w:hAnsi="Arial" w:cs="Arial"/>
                                <w:color w:val="548DD4"/>
                                <w:sz w:val="96"/>
                                <w:szCs w:val="96"/>
                              </w:rPr>
                              <w:t>1</w:t>
                            </w:r>
                            <w:r>
                              <w:rPr>
                                <w:rFonts w:ascii="Arial" w:hAnsi="Arial" w:cs="Arial"/>
                                <w:color w:val="548DD4"/>
                                <w:sz w:val="32"/>
                                <w:szCs w:val="32"/>
                              </w:rPr>
                              <w:t xml:space="preserve"> </w:t>
                            </w:r>
                            <w:r>
                              <w:rPr>
                                <w:rFonts w:ascii="Arial" w:hAnsi="Arial" w:cs="Arial"/>
                                <w:color w:val="548DD4"/>
                                <w:sz w:val="32"/>
                                <w:szCs w:val="32"/>
                              </w:rPr>
                              <w:tab/>
                            </w:r>
                            <w:r>
                              <w:rPr>
                                <w:rFonts w:ascii="Arial" w:hAnsi="Arial" w:cs="Arial"/>
                                <w:color w:val="548DD4"/>
                                <w:sz w:val="24"/>
                                <w:szCs w:val="24"/>
                              </w:rPr>
                              <w:t xml:space="preserve">Understanding the fact sheet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85pt;margin-top:1.7pt;width:272.35pt;height:5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" stroked="f">
                <v:textbox>
                  <w:txbxContent>
                    <w:p w:rsidR="00004AD9" w:rsidRDefault="00004AD9">
                      <w:pPr>
                        <w:spacing w:after="0"/>
                        <w:ind w:left="-142"/>
                      </w:pPr>
                      <w:r>
                        <w:rPr>
                          <w:rFonts w:ascii="Arial" w:hAnsi="Arial" w:cs="Arial"/>
                          <w:color w:val="548DD4"/>
                          <w:sz w:val="32"/>
                          <w:szCs w:val="32"/>
                        </w:rPr>
                        <w:t xml:space="preserve">STEP </w:t>
                      </w:r>
                      <w:r>
                        <w:rPr>
                          <w:rFonts w:ascii="Arial" w:hAnsi="Arial" w:cs="Arial"/>
                          <w:color w:val="548DD4"/>
                          <w:sz w:val="96"/>
                          <w:szCs w:val="96"/>
                        </w:rPr>
                        <w:t>1</w:t>
                      </w:r>
                      <w:r>
                        <w:rPr>
                          <w:rFonts w:ascii="Arial" w:hAnsi="Arial" w:cs="Arial"/>
                          <w:color w:val="548DD4"/>
                          <w:sz w:val="32"/>
                          <w:szCs w:val="32"/>
                        </w:rPr>
                        <w:t xml:space="preserve"> </w:t>
                      </w:r>
                      <w:r>
                        <w:rPr>
                          <w:rFonts w:ascii="Arial" w:hAnsi="Arial" w:cs="Arial"/>
                          <w:color w:val="548DD4"/>
                          <w:sz w:val="32"/>
                          <w:szCs w:val="32"/>
                        </w:rPr>
                        <w:tab/>
                      </w:r>
                      <w:r>
                        <w:rPr>
                          <w:rFonts w:ascii="Arial" w:hAnsi="Arial" w:cs="Arial"/>
                          <w:color w:val="548DD4"/>
                          <w:sz w:val="24"/>
                          <w:szCs w:val="24"/>
                        </w:rPr>
                        <w:t xml:space="preserve">Understanding the fact sheet </w:t>
                      </w:r>
                    </w:p>
                  </w:txbxContent>
                </v:textbox>
              </v:shape>
            </w:pict>
          </mc:Fallback>
        </mc:AlternateContent>
      </w:r>
    </w:p>
    <w:p w:rsidR="00004AD9" w:rsidRDefault="00004AD9">
      <w:pPr>
        <w:rPr>
          <w:rFonts w:ascii="Arial" w:hAnsi="Arial" w:cs="Arial"/>
          <w:sz w:val="20"/>
          <w:szCs w:val="20"/>
        </w:rPr>
      </w:pPr>
    </w:p>
    <w:p w:rsidR="00004AD9" w:rsidRDefault="00D91BBF">
      <w:pPr>
        <w:spacing w:after="360"/>
        <w:rPr>
          <w:rFonts w:ascii="Arial" w:hAnsi="Arial" w:cs="Arial"/>
          <w:color w:val="548DD4"/>
          <w:sz w:val="32"/>
          <w:szCs w:val="32"/>
        </w:rPr>
      </w:pPr>
      <w:r>
        <w:rPr>
          <w:noProof/>
          <w:lang w:eastAsia="en-AU"/>
        </w:rPr>
        <mc:AlternateContent>
          <mc:Choice Requires="wps">
            <w:drawing>
              <wp:anchor distT="0" distB="0" distL="114300" distR="114300" simplePos="0" relativeHeight="251652608" behindDoc="0" locked="0" layoutInCell="1" allowOverlap="1">
                <wp:simplePos x="0" y="0"/>
                <wp:positionH relativeFrom="column">
                  <wp:posOffset>-22225</wp:posOffset>
                </wp:positionH>
                <wp:positionV relativeFrom="paragraph">
                  <wp:posOffset>61595</wp:posOffset>
                </wp:positionV>
                <wp:extent cx="6849110" cy="82677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826770"/>
                        </a:xfrm>
                        <a:prstGeom prst="rect">
                          <a:avLst/>
                        </a:prstGeom>
                        <a:solidFill>
                          <a:srgbClr val="FFFFFF"/>
                        </a:solidFill>
                        <a:ln w="9525">
                          <a:noFill/>
                          <a:miter lim="800000"/>
                          <a:headEnd/>
                          <a:tailEnd/>
                        </a:ln>
                      </wps:spPr>
                      <wps:txbx>
                        <w:txbxContent>
                          <w:p w:rsidR="00004AD9" w:rsidRDefault="00004AD9">
                            <w:pPr>
                              <w:spacing w:before="120"/>
                              <w:jc w:val="both"/>
                              <w:rPr>
                                <w:rFonts w:ascii="Arial" w:hAnsi="Arial" w:cs="Arial"/>
                                <w:sz w:val="20"/>
                                <w:szCs w:val="20"/>
                              </w:rPr>
                            </w:pPr>
                            <w:r>
                              <w:rPr>
                                <w:rFonts w:ascii="Arial" w:hAnsi="Arial" w:cs="Arial"/>
                                <w:sz w:val="20"/>
                                <w:szCs w:val="20"/>
                              </w:rPr>
                              <w:t xml:space="preserve">This Key Facts Sheet sets out </w:t>
                            </w:r>
                            <w:r>
                              <w:rPr>
                                <w:rFonts w:ascii="Arial" w:hAnsi="Arial" w:cs="Arial"/>
                                <w:b/>
                                <w:sz w:val="20"/>
                                <w:szCs w:val="20"/>
                              </w:rPr>
                              <w:t>some</w:t>
                            </w:r>
                            <w:r>
                              <w:rPr>
                                <w:rFonts w:ascii="Arial" w:hAnsi="Arial" w:cs="Arial"/>
                                <w:sz w:val="20"/>
                                <w:szCs w:val="20"/>
                              </w:rPr>
                              <w:t xml:space="preserve"> of the main risks covered and not covered by this policy and other information you should consider. For all of the exclusions, conditions and limitations that apply in relation to the risks covered by this policy, you should read the </w:t>
                            </w:r>
                            <w:r>
                              <w:rPr>
                                <w:rFonts w:ascii="Arial" w:hAnsi="Arial" w:cs="Arial"/>
                                <w:b/>
                                <w:sz w:val="20"/>
                                <w:szCs w:val="20"/>
                              </w:rPr>
                              <w:t>Product Disclosure Statement</w:t>
                            </w:r>
                            <w:r>
                              <w:rPr>
                                <w:rFonts w:ascii="Arial" w:hAnsi="Arial" w:cs="Arial"/>
                                <w:sz w:val="20"/>
                                <w:szCs w:val="20"/>
                              </w:rPr>
                              <w:t xml:space="preserve"> (PDS) and all relevant policy documentation.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75pt;margin-top:4.85pt;width:539.3pt;height:6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" stroked="f">
                <v:textbox>
                  <w:txbxContent>
                    <w:p w:rsidR="00004AD9" w:rsidRDefault="00004AD9">
                      <w:pPr>
                        <w:spacing w:before="120"/>
                        <w:jc w:val="both"/>
                        <w:rPr>
                          <w:rFonts w:ascii="Arial" w:hAnsi="Arial" w:cs="Arial"/>
                          <w:sz w:val="20"/>
                          <w:szCs w:val="20"/>
                        </w:rPr>
                      </w:pPr>
                      <w:r>
                        <w:rPr>
                          <w:rFonts w:ascii="Arial" w:hAnsi="Arial" w:cs="Arial"/>
                          <w:sz w:val="20"/>
                          <w:szCs w:val="20"/>
                        </w:rPr>
                        <w:t xml:space="preserve">This Key Facts Sheet sets out </w:t>
                      </w:r>
                      <w:r>
                        <w:rPr>
                          <w:rFonts w:ascii="Arial" w:hAnsi="Arial" w:cs="Arial"/>
                          <w:b/>
                          <w:sz w:val="20"/>
                          <w:szCs w:val="20"/>
                        </w:rPr>
                        <w:t>some</w:t>
                      </w:r>
                      <w:r>
                        <w:rPr>
                          <w:rFonts w:ascii="Arial" w:hAnsi="Arial" w:cs="Arial"/>
                          <w:sz w:val="20"/>
                          <w:szCs w:val="20"/>
                        </w:rPr>
                        <w:t xml:space="preserve"> of the main risks covered and not covered by this policy and other information you should consider. For all of the exclusions, conditions and limitations that apply in relation to the risks covered by this policy, you should read the </w:t>
                      </w:r>
                      <w:r>
                        <w:rPr>
                          <w:rFonts w:ascii="Arial" w:hAnsi="Arial" w:cs="Arial"/>
                          <w:b/>
                          <w:sz w:val="20"/>
                          <w:szCs w:val="20"/>
                        </w:rPr>
                        <w:t>Product Disclosure Statement</w:t>
                      </w:r>
                      <w:r>
                        <w:rPr>
                          <w:rFonts w:ascii="Arial" w:hAnsi="Arial" w:cs="Arial"/>
                          <w:sz w:val="20"/>
                          <w:szCs w:val="20"/>
                        </w:rPr>
                        <w:t xml:space="preserve"> (PDS) and all relevant policy documentation.</w:t>
                      </w:r>
                    </w:p>
                  </w:txbxContent>
                </v:textbox>
              </v:shape>
            </w:pict>
          </mc:Fallback>
        </mc:AlternateContent>
      </w:r>
      <w:r w:rsidR="00004AD9">
        <w:rPr>
          <w:rFonts w:ascii="Arial" w:hAnsi="Arial" w:cs="Arial"/>
          <w:color w:val="548DD4"/>
          <w:sz w:val="32"/>
          <w:szCs w:val="32"/>
        </w:rPr>
        <w:t>STE</w:t>
      </w:r>
    </w:p>
    <w:p w:rsidR="00004AD9" w:rsidRDefault="00D91BBF">
      <w:pPr>
        <w:rPr>
          <w:rFonts w:ascii="Arial" w:hAnsi="Arial" w:cs="Arial"/>
          <w:sz w:val="20"/>
          <w:szCs w:val="20"/>
        </w:rPr>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375920</wp:posOffset>
                </wp:positionV>
                <wp:extent cx="4916805" cy="74993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749935"/>
                        </a:xfrm>
                        <a:prstGeom prst="rect">
                          <a:avLst/>
                        </a:prstGeom>
                        <a:solidFill>
                          <a:srgbClr val="FFFFFF"/>
                        </a:solidFill>
                        <a:ln w="9525">
                          <a:noFill/>
                          <a:miter lim="800000"/>
                          <a:headEnd/>
                          <a:tailEnd/>
                        </a:ln>
                      </wps:spPr>
                      <wps:txbx>
                        <w:txbxContent>
                          <w:p w:rsidR="00004AD9" w:rsidRDefault="00004AD9">
                            <w:pPr>
                              <w:spacing w:after="0"/>
                              <w:ind w:left="-142"/>
                            </w:pPr>
                            <w:r>
                              <w:rPr>
                                <w:rFonts w:ascii="Arial" w:hAnsi="Arial" w:cs="Arial"/>
                                <w:color w:val="548DD4"/>
                                <w:sz w:val="32"/>
                                <w:szCs w:val="32"/>
                              </w:rPr>
                              <w:t xml:space="preserve">STEP </w:t>
                            </w:r>
                            <w:r>
                              <w:rPr>
                                <w:rFonts w:ascii="Arial" w:hAnsi="Arial" w:cs="Arial"/>
                                <w:color w:val="548DD4"/>
                                <w:sz w:val="96"/>
                                <w:szCs w:val="96"/>
                              </w:rPr>
                              <w:t>2</w:t>
                            </w:r>
                            <w:r>
                              <w:rPr>
                                <w:rFonts w:ascii="Arial" w:hAnsi="Arial" w:cs="Arial"/>
                                <w:color w:val="548DD4"/>
                                <w:sz w:val="32"/>
                                <w:szCs w:val="32"/>
                              </w:rPr>
                              <w:t xml:space="preserve"> </w:t>
                            </w:r>
                            <w:r>
                              <w:rPr>
                                <w:rFonts w:ascii="Arial" w:hAnsi="Arial" w:cs="Arial"/>
                                <w:color w:val="548DD4"/>
                                <w:sz w:val="32"/>
                                <w:szCs w:val="32"/>
                              </w:rPr>
                              <w:tab/>
                            </w:r>
                            <w:r>
                              <w:rPr>
                                <w:rFonts w:ascii="Arial" w:hAnsi="Arial" w:cs="Arial"/>
                                <w:color w:val="548DD4"/>
                                <w:sz w:val="24"/>
                                <w:szCs w:val="24"/>
                              </w:rPr>
                              <w:t>Check the type of cover and the risks covered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5pt;margin-top:29.6pt;width:387.15pt;height:5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" stroked="f">
                <v:textbox>
                  <w:txbxContent>
                    <w:p w:rsidR="00004AD9" w:rsidRDefault="00004AD9">
                      <w:pPr>
                        <w:spacing w:after="0"/>
                        <w:ind w:left="-142"/>
                      </w:pPr>
                      <w:r>
                        <w:rPr>
                          <w:rFonts w:ascii="Arial" w:hAnsi="Arial" w:cs="Arial"/>
                          <w:color w:val="548DD4"/>
                          <w:sz w:val="32"/>
                          <w:szCs w:val="32"/>
                        </w:rPr>
                        <w:t xml:space="preserve">STEP </w:t>
                      </w:r>
                      <w:r>
                        <w:rPr>
                          <w:rFonts w:ascii="Arial" w:hAnsi="Arial" w:cs="Arial"/>
                          <w:color w:val="548DD4"/>
                          <w:sz w:val="96"/>
                          <w:szCs w:val="96"/>
                        </w:rPr>
                        <w:t>2</w:t>
                      </w:r>
                      <w:r>
                        <w:rPr>
                          <w:rFonts w:ascii="Arial" w:hAnsi="Arial" w:cs="Arial"/>
                          <w:color w:val="548DD4"/>
                          <w:sz w:val="32"/>
                          <w:szCs w:val="32"/>
                        </w:rPr>
                        <w:t xml:space="preserve"> </w:t>
                      </w:r>
                      <w:r>
                        <w:rPr>
                          <w:rFonts w:ascii="Arial" w:hAnsi="Arial" w:cs="Arial"/>
                          <w:color w:val="548DD4"/>
                          <w:sz w:val="32"/>
                          <w:szCs w:val="32"/>
                        </w:rPr>
                        <w:tab/>
                      </w:r>
                      <w:r>
                        <w:rPr>
                          <w:rFonts w:ascii="Arial" w:hAnsi="Arial" w:cs="Arial"/>
                          <w:color w:val="548DD4"/>
                          <w:sz w:val="24"/>
                          <w:szCs w:val="24"/>
                        </w:rPr>
                        <w:t>Check the type of cover and the risks covered</w:t>
                      </w:r>
                    </w:p>
                  </w:txbxContent>
                </v:textbox>
              </v:shape>
            </w:pict>
          </mc:Fallback>
        </mc:AlternateContent>
      </w:r>
    </w:p>
    <w:p w:rsidR="00004AD9" w:rsidRDefault="00004AD9">
      <w:pPr>
        <w:rPr>
          <w:rFonts w:ascii="Arial" w:hAnsi="Arial" w:cs="Arial"/>
          <w:sz w:val="20"/>
          <w:szCs w:val="20"/>
        </w:rPr>
      </w:pPr>
    </w:p>
    <w:p w:rsidR="00004AD9" w:rsidRDefault="00004AD9">
      <w:pPr>
        <w:rPr>
          <w:rFonts w:ascii="Arial" w:hAnsi="Arial" w:cs="Arial"/>
          <w:sz w:val="20"/>
          <w:szCs w:val="20"/>
        </w:rPr>
      </w:pPr>
    </w:p>
    <w:p w:rsidR="00004AD9" w:rsidRDefault="00D91BBF">
      <w:pPr>
        <w:rPr>
          <w:rFonts w:ascii="Arial" w:hAnsi="Arial" w:cs="Arial"/>
          <w:sz w:val="20"/>
          <w:szCs w:val="20"/>
        </w:rPr>
      </w:pP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-92710</wp:posOffset>
                </wp:positionH>
                <wp:positionV relativeFrom="paragraph">
                  <wp:posOffset>233045</wp:posOffset>
                </wp:positionV>
                <wp:extent cx="6866255" cy="31877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318770"/>
                        </a:xfrm>
                        <a:prstGeom prst="rect">
                          <a:avLst/>
                        </a:prstGeom>
                        <a:solidFill>
                          <a:srgbClr val="FFFFFF"/>
                        </a:solidFill>
                        <a:ln w="9525">
                          <a:noFill/>
                          <a:miter lim="800000"/>
                          <a:headEnd/>
                          <a:tailEnd/>
                        </a:ln>
                      </wps:spPr>
                      <wps:txbx>
                        <w:txbxContent>
                          <w:p w:rsidR="00004AD9" w:rsidRDefault="00004AD9">
                            <w:pPr>
                              <w:rPr>
                                <w:rFonts w:ascii="Arial" w:hAnsi="Arial" w:cs="Arial"/>
                                <w:color w:val="FF0000"/>
                                <w:sz w:val="24"/>
                                <w:szCs w:val="24"/>
                              </w:rPr>
                            </w:pPr>
                            <w:r>
                              <w:rPr>
                                <w:rFonts w:ascii="Arial" w:hAnsi="Arial" w:cs="Arial"/>
                                <w:sz w:val="20"/>
                                <w:szCs w:val="20"/>
                              </w:rPr>
                              <w:t xml:space="preserve">Under this </w:t>
                            </w:r>
                            <w:r>
                              <w:rPr>
                                <w:rFonts w:ascii="Arial" w:hAnsi="Arial" w:cs="Arial"/>
                                <w:b/>
                                <w:sz w:val="20"/>
                                <w:szCs w:val="20"/>
                              </w:rPr>
                              <w:t>Home Buildings</w:t>
                            </w:r>
                            <w:r>
                              <w:rPr>
                                <w:rFonts w:ascii="Arial" w:hAnsi="Arial" w:cs="Arial"/>
                                <w:sz w:val="20"/>
                                <w:szCs w:val="20"/>
                              </w:rPr>
                              <w:t xml:space="preserve"> policy any amounts you claim </w:t>
                            </w:r>
                            <w:r>
                              <w:rPr>
                                <w:rFonts w:ascii="Arial" w:hAnsi="Arial" w:cs="Arial"/>
                                <w:b/>
                                <w:sz w:val="20"/>
                                <w:szCs w:val="20"/>
                              </w:rPr>
                              <w:t>include</w:t>
                            </w:r>
                            <w:r>
                              <w:rPr>
                                <w:rFonts w:ascii="Arial" w:hAnsi="Arial" w:cs="Arial"/>
                                <w:color w:val="FF0000"/>
                                <w:sz w:val="20"/>
                                <w:szCs w:val="20"/>
                              </w:rPr>
                              <w:t xml:space="preserve"> </w:t>
                            </w:r>
                            <w:r>
                              <w:rPr>
                                <w:rFonts w:ascii="Arial" w:hAnsi="Arial" w:cs="Arial"/>
                                <w:sz w:val="20"/>
                                <w:szCs w:val="20"/>
                              </w:rPr>
                              <w:t>GST</w:t>
                            </w:r>
                            <w:r>
                              <w:rPr>
                                <w:rFonts w:ascii="Arial" w:hAnsi="Arial" w:cs="Arial"/>
                                <w:sz w:val="24"/>
                                <w:szCs w:val="24"/>
                              </w:rPr>
                              <w:t>.</w:t>
                            </w:r>
                            <w:r>
                              <w:rPr>
                                <w:rFonts w:ascii="Arial" w:hAnsi="Arial" w:cs="Arial"/>
                                <w:color w:val="FF0000"/>
                                <w:sz w:val="24"/>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3pt;margin-top:18.35pt;width:540.65pt;height:2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" stroked="f">
                <v:textbox>
                  <w:txbxContent>
                    <w:p w:rsidR="00004AD9" w:rsidRDefault="00004AD9">
                      <w:pPr>
                        <w:rPr>
                          <w:rFonts w:ascii="Arial" w:hAnsi="Arial" w:cs="Arial"/>
                          <w:color w:val="FF0000"/>
                          <w:sz w:val="24"/>
                          <w:szCs w:val="24"/>
                        </w:rPr>
                      </w:pPr>
                      <w:r>
                        <w:rPr>
                          <w:rFonts w:ascii="Arial" w:hAnsi="Arial" w:cs="Arial"/>
                          <w:sz w:val="20"/>
                          <w:szCs w:val="20"/>
                        </w:rPr>
                        <w:t xml:space="preserve">Under this </w:t>
                      </w:r>
                      <w:r>
                        <w:rPr>
                          <w:rFonts w:ascii="Arial" w:hAnsi="Arial" w:cs="Arial"/>
                          <w:b/>
                          <w:sz w:val="20"/>
                          <w:szCs w:val="20"/>
                        </w:rPr>
                        <w:t>Home Buildings</w:t>
                      </w:r>
                      <w:r>
                        <w:rPr>
                          <w:rFonts w:ascii="Arial" w:hAnsi="Arial" w:cs="Arial"/>
                          <w:sz w:val="20"/>
                          <w:szCs w:val="20"/>
                        </w:rPr>
                        <w:t xml:space="preserve"> policy any amounts you claim </w:t>
                      </w:r>
                      <w:r>
                        <w:rPr>
                          <w:rFonts w:ascii="Arial" w:hAnsi="Arial" w:cs="Arial"/>
                          <w:b/>
                          <w:sz w:val="20"/>
                          <w:szCs w:val="20"/>
                        </w:rPr>
                        <w:t>include</w:t>
                      </w:r>
                      <w:r>
                        <w:rPr>
                          <w:rFonts w:ascii="Arial" w:hAnsi="Arial" w:cs="Arial"/>
                          <w:color w:val="FF0000"/>
                          <w:sz w:val="20"/>
                          <w:szCs w:val="20"/>
                        </w:rPr>
                        <w:t xml:space="preserve"> </w:t>
                      </w:r>
                      <w:r>
                        <w:rPr>
                          <w:rFonts w:ascii="Arial" w:hAnsi="Arial" w:cs="Arial"/>
                          <w:sz w:val="20"/>
                          <w:szCs w:val="20"/>
                        </w:rPr>
                        <w:t>GST</w:t>
                      </w:r>
                      <w:r>
                        <w:rPr>
                          <w:rFonts w:ascii="Arial" w:hAnsi="Arial" w:cs="Arial"/>
                          <w:sz w:val="24"/>
                          <w:szCs w:val="24"/>
                        </w:rPr>
                        <w:t>.</w:t>
                      </w:r>
                      <w:r>
                        <w:rPr>
                          <w:rFonts w:ascii="Arial" w:hAnsi="Arial" w:cs="Arial"/>
                          <w:color w:val="FF0000"/>
                          <w:sz w:val="24"/>
                          <w:szCs w:val="24"/>
                        </w:rPr>
                        <w:t xml:space="preserve"> </w:t>
                      </w:r>
                    </w:p>
                  </w:txbxContent>
                </v:textbox>
              </v:shape>
            </w:pict>
          </mc:Fallback>
        </mc:AlternateContent>
      </w:r>
    </w:p>
    <w:p w:rsidR="00004AD9" w:rsidRDefault="00004AD9">
      <w:pPr>
        <w:rPr>
          <w:rFonts w:ascii="Arial" w:hAnsi="Arial" w:cs="Arial"/>
          <w:sz w:val="20"/>
          <w:szCs w:val="20"/>
        </w:rPr>
      </w:pPr>
    </w:p>
    <w:tbl>
      <w:tblPr>
        <w:tblW w:w="10740" w:type="dxa"/>
        <w:tblBorders>
          <w:top w:val="single" w:sz="8" w:space="0" w:color="4BACC6"/>
          <w:bottom w:val="single" w:sz="8" w:space="0" w:color="4BACC6"/>
        </w:tblBorders>
        <w:tblLook w:val="00A0" w:firstRow="1" w:lastRow="0" w:firstColumn="1" w:lastColumn="0" w:noHBand="0" w:noVBand="0"/>
      </w:tblPr>
      <w:tblGrid>
        <w:gridCol w:w="1668"/>
        <w:gridCol w:w="1139"/>
        <w:gridCol w:w="7933"/>
      </w:tblGrid>
      <w:tr w:rsidR="0061663E" w:rsidRPr="006B18C1" w:rsidTr="0093600E">
        <w:trPr>
          <w:trHeight w:val="510"/>
        </w:trPr>
        <w:tc>
          <w:tcPr>
            <w:tcW w:w="1668" w:type="dxa"/>
            <w:tcBorders>
              <w:top w:val="single" w:sz="8" w:space="0" w:color="4BACC6"/>
              <w:left w:val="nil"/>
              <w:bottom w:val="single" w:sz="8" w:space="0" w:color="4BACC6"/>
              <w:right w:val="nil"/>
            </w:tcBorders>
            <w:shd w:val="clear" w:color="auto" w:fill="548DD4"/>
            <w:vAlign w:val="center"/>
          </w:tcPr>
          <w:p w:rsidR="0061663E" w:rsidRPr="006B18C1" w:rsidRDefault="0061663E" w:rsidP="00D14442">
            <w:pPr>
              <w:spacing w:after="0" w:line="240" w:lineRule="auto"/>
              <w:rPr>
                <w:rFonts w:ascii="Arial" w:hAnsi="Arial" w:cs="Arial"/>
                <w:b/>
                <w:bCs/>
                <w:color w:val="FFFFFF"/>
                <w:sz w:val="20"/>
                <w:szCs w:val="20"/>
                <w:lang w:eastAsia="en-AU"/>
              </w:rPr>
            </w:pPr>
            <w:r w:rsidRPr="006B18C1">
              <w:rPr>
                <w:rFonts w:ascii="Arial" w:hAnsi="Arial" w:cs="Arial"/>
                <w:b/>
                <w:bCs/>
                <w:color w:val="FFFFFF"/>
                <w:sz w:val="20"/>
                <w:szCs w:val="20"/>
                <w:lang w:eastAsia="en-AU"/>
              </w:rPr>
              <w:t>Risk</w:t>
            </w:r>
          </w:p>
        </w:tc>
        <w:tc>
          <w:tcPr>
            <w:tcW w:w="1139" w:type="dxa"/>
            <w:tcBorders>
              <w:top w:val="single" w:sz="8" w:space="0" w:color="4BACC6"/>
              <w:left w:val="nil"/>
              <w:bottom w:val="single" w:sz="8" w:space="0" w:color="4BACC6"/>
              <w:right w:val="nil"/>
            </w:tcBorders>
            <w:shd w:val="clear" w:color="auto" w:fill="548DD4"/>
            <w:vAlign w:val="center"/>
          </w:tcPr>
          <w:p w:rsidR="0061663E" w:rsidRPr="006B18C1" w:rsidRDefault="0061663E" w:rsidP="00D14442">
            <w:pPr>
              <w:spacing w:after="0" w:line="240" w:lineRule="auto"/>
              <w:rPr>
                <w:rFonts w:ascii="Arial" w:hAnsi="Arial" w:cs="Arial"/>
                <w:b/>
                <w:bCs/>
                <w:color w:val="FFFFFF"/>
                <w:sz w:val="20"/>
                <w:szCs w:val="20"/>
                <w:lang w:eastAsia="en-AU"/>
              </w:rPr>
            </w:pPr>
            <w:r w:rsidRPr="006B18C1">
              <w:rPr>
                <w:rFonts w:ascii="Arial" w:hAnsi="Arial" w:cs="Arial"/>
                <w:b/>
                <w:bCs/>
                <w:color w:val="FFFFFF"/>
                <w:sz w:val="20"/>
                <w:szCs w:val="20"/>
                <w:lang w:eastAsia="en-AU"/>
              </w:rPr>
              <w:t>Covered?</w:t>
            </w:r>
          </w:p>
        </w:tc>
        <w:tc>
          <w:tcPr>
            <w:tcW w:w="7933" w:type="dxa"/>
            <w:tcBorders>
              <w:top w:val="single" w:sz="8" w:space="0" w:color="4BACC6"/>
              <w:left w:val="nil"/>
              <w:bottom w:val="single" w:sz="8" w:space="0" w:color="4BACC6"/>
              <w:right w:val="nil"/>
            </w:tcBorders>
            <w:shd w:val="clear" w:color="auto" w:fill="548DD4"/>
            <w:vAlign w:val="center"/>
          </w:tcPr>
          <w:p w:rsidR="0061663E" w:rsidRPr="006B18C1" w:rsidRDefault="0061663E" w:rsidP="00D14442">
            <w:pPr>
              <w:spacing w:after="0" w:line="240" w:lineRule="auto"/>
              <w:rPr>
                <w:rFonts w:ascii="Arial" w:hAnsi="Arial" w:cs="Arial"/>
                <w:b/>
                <w:bCs/>
                <w:color w:val="FFFFFF"/>
                <w:sz w:val="20"/>
                <w:szCs w:val="20"/>
                <w:lang w:eastAsia="en-AU"/>
              </w:rPr>
            </w:pPr>
            <w:r w:rsidRPr="006B18C1">
              <w:rPr>
                <w:rFonts w:ascii="Arial" w:hAnsi="Arial" w:cs="Arial"/>
                <w:b/>
                <w:bCs/>
                <w:color w:val="FFFFFF"/>
                <w:sz w:val="20"/>
                <w:szCs w:val="20"/>
                <w:lang w:eastAsia="en-AU"/>
              </w:rPr>
              <w:t>Some examples of main conditions and exclusions (see PDS</w:t>
            </w:r>
            <w:r w:rsidRPr="006B18C1">
              <w:rPr>
                <w:b/>
                <w:bCs/>
                <w:color w:val="31849B"/>
                <w:sz w:val="20"/>
                <w:szCs w:val="20"/>
              </w:rPr>
              <w:t xml:space="preserve"> </w:t>
            </w:r>
            <w:r w:rsidRPr="006B18C1">
              <w:rPr>
                <w:rFonts w:ascii="Arial" w:hAnsi="Arial" w:cs="Arial"/>
                <w:b/>
                <w:bCs/>
                <w:color w:val="FFFFFF"/>
                <w:sz w:val="20"/>
                <w:szCs w:val="20"/>
                <w:lang w:eastAsia="en-AU"/>
              </w:rPr>
              <w:t>and other relevant policy documentation for details)*</w:t>
            </w:r>
          </w:p>
        </w:tc>
      </w:tr>
      <w:tr w:rsidR="0061663E" w:rsidRPr="006B18C1" w:rsidTr="0093600E">
        <w:trPr>
          <w:trHeight w:val="510"/>
        </w:trPr>
        <w:tc>
          <w:tcPr>
            <w:tcW w:w="1668" w:type="dxa"/>
            <w:tcBorders>
              <w:left w:val="nil"/>
              <w:right w:val="nil"/>
            </w:tcBorders>
            <w:shd w:val="clear" w:color="auto" w:fill="D2EAF1"/>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Fire and Explosion </w:t>
            </w:r>
          </w:p>
        </w:tc>
        <w:tc>
          <w:tcPr>
            <w:tcW w:w="1139" w:type="dxa"/>
            <w:tcBorders>
              <w:left w:val="nil"/>
              <w:right w:val="nil"/>
            </w:tcBorders>
            <w:shd w:val="clear" w:color="auto" w:fill="D2EAF1"/>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left w:val="nil"/>
              <w:right w:val="nil"/>
            </w:tcBorders>
            <w:shd w:val="clear" w:color="auto" w:fill="D2EAF1"/>
          </w:tcPr>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rPr>
              <w:t>We do not insure you for loss or damage to the home that is caused by burning or heat, if that happens without flames.</w:t>
            </w:r>
          </w:p>
        </w:tc>
      </w:tr>
      <w:tr w:rsidR="0061663E" w:rsidRPr="006B18C1" w:rsidTr="0093600E">
        <w:trPr>
          <w:trHeight w:val="393"/>
        </w:trPr>
        <w:tc>
          <w:tcPr>
            <w:tcW w:w="1668" w:type="dxa"/>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Flood </w:t>
            </w:r>
          </w:p>
        </w:tc>
        <w:tc>
          <w:tcPr>
            <w:tcW w:w="1139" w:type="dxa"/>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Pr>
          <w:p w:rsidR="0061663E" w:rsidRDefault="0061663E" w:rsidP="00D14442">
            <w:pPr>
              <w:spacing w:after="0" w:line="240" w:lineRule="auto"/>
              <w:rPr>
                <w:rFonts w:ascii="Arial Narrow" w:hAnsi="Arial Narrow" w:cs="Arial"/>
                <w:sz w:val="20"/>
                <w:szCs w:val="20"/>
              </w:rPr>
            </w:pPr>
            <w:r>
              <w:rPr>
                <w:rFonts w:ascii="Arial Narrow" w:hAnsi="Arial Narrow" w:cs="Arial"/>
                <w:sz w:val="20"/>
                <w:szCs w:val="20"/>
              </w:rPr>
              <w:t xml:space="preserve">Loss or damage caused to the home by flood, or a tidal wave, or the action of the sea. </w:t>
            </w:r>
          </w:p>
        </w:tc>
      </w:tr>
      <w:tr w:rsidR="0061663E" w:rsidRPr="006B18C1" w:rsidTr="0093600E">
        <w:trPr>
          <w:trHeight w:val="510"/>
        </w:trPr>
        <w:tc>
          <w:tcPr>
            <w:tcW w:w="1668" w:type="dxa"/>
            <w:tcBorders>
              <w:left w:val="nil"/>
              <w:right w:val="nil"/>
            </w:tcBorders>
            <w:shd w:val="clear" w:color="auto" w:fill="D2EAF1"/>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Storm</w:t>
            </w:r>
          </w:p>
        </w:tc>
        <w:tc>
          <w:tcPr>
            <w:tcW w:w="1139" w:type="dxa"/>
            <w:tcBorders>
              <w:left w:val="nil"/>
              <w:right w:val="nil"/>
            </w:tcBorders>
            <w:shd w:val="clear" w:color="auto" w:fill="D2EAF1"/>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left w:val="nil"/>
              <w:right w:val="nil"/>
            </w:tcBorders>
            <w:shd w:val="clear" w:color="auto" w:fill="D2EAF1"/>
          </w:tcPr>
          <w:p w:rsidR="0061663E" w:rsidRDefault="0061663E" w:rsidP="00D14442">
            <w:pPr>
              <w:spacing w:after="0" w:line="240" w:lineRule="auto"/>
              <w:rPr>
                <w:rFonts w:ascii="Arial Narrow" w:hAnsi="Arial Narrow" w:cs="Arial"/>
                <w:sz w:val="20"/>
                <w:szCs w:val="20"/>
              </w:rPr>
            </w:pPr>
            <w:r>
              <w:rPr>
                <w:rFonts w:ascii="Arial Narrow" w:hAnsi="Arial Narrow" w:cs="Arial"/>
                <w:sz w:val="20"/>
                <w:szCs w:val="20"/>
              </w:rPr>
              <w:t xml:space="preserve">Loss or damage caused to the home by a storm (including cyclone), snow or hail. </w:t>
            </w:r>
          </w:p>
          <w:p w:rsidR="0061663E" w:rsidRDefault="0061663E" w:rsidP="00D14442">
            <w:pPr>
              <w:spacing w:after="0" w:line="240" w:lineRule="auto"/>
              <w:rPr>
                <w:rFonts w:ascii="Arial Narrow" w:hAnsi="Arial Narrow" w:cs="Arial"/>
                <w:sz w:val="20"/>
                <w:szCs w:val="20"/>
              </w:rPr>
            </w:pPr>
            <w:r>
              <w:rPr>
                <w:rFonts w:ascii="Arial Narrow" w:hAnsi="Arial Narrow" w:cs="Arial"/>
                <w:sz w:val="20"/>
                <w:szCs w:val="20"/>
              </w:rPr>
              <w:t>By storm we mean a violent wind that may occur with thunder or heavy rain.</w:t>
            </w:r>
          </w:p>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rPr>
              <w:t>We do not insure you for loss or damage caused by wind, rain, snow or hail entering the home unless it enters because of structural damage to the home that is directly caused by the storm, snow or hail.</w:t>
            </w:r>
          </w:p>
        </w:tc>
      </w:tr>
      <w:tr w:rsidR="0061663E" w:rsidRPr="006B18C1" w:rsidTr="0093600E">
        <w:trPr>
          <w:trHeight w:val="570"/>
        </w:trPr>
        <w:tc>
          <w:tcPr>
            <w:tcW w:w="1668" w:type="dxa"/>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Accidental breakage </w:t>
            </w:r>
          </w:p>
        </w:tc>
        <w:tc>
          <w:tcPr>
            <w:tcW w:w="1139" w:type="dxa"/>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Pr>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color w:val="000000"/>
                <w:sz w:val="20"/>
                <w:szCs w:val="20"/>
                <w:lang w:eastAsia="en-AU"/>
              </w:rPr>
              <w:t>Loss or damage to the home that is accidental and directly caused by a sudden and unexpected event.</w:t>
            </w:r>
          </w:p>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color w:val="000000"/>
                <w:sz w:val="20"/>
                <w:szCs w:val="20"/>
                <w:lang w:eastAsia="en-AU"/>
              </w:rPr>
              <w:t>We do not insure for loss or damage to glass forming part of a glasshouse; to awnings or shade cloths; to swimming pool linings or covers; to electrical motors that form part of the home; caused by tree lopping or tree removal at the site; or caused by any intentional act.</w:t>
            </w:r>
          </w:p>
        </w:tc>
      </w:tr>
      <w:tr w:rsidR="0061663E" w:rsidRPr="006B18C1" w:rsidTr="0093600E">
        <w:trPr>
          <w:trHeight w:val="570"/>
        </w:trPr>
        <w:tc>
          <w:tcPr>
            <w:tcW w:w="1668" w:type="dxa"/>
            <w:tcBorders>
              <w:left w:val="nil"/>
              <w:right w:val="nil"/>
            </w:tcBorders>
            <w:shd w:val="clear" w:color="auto" w:fill="D2EAF1"/>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Earthquake </w:t>
            </w:r>
          </w:p>
        </w:tc>
        <w:tc>
          <w:tcPr>
            <w:tcW w:w="1139" w:type="dxa"/>
            <w:tcBorders>
              <w:left w:val="nil"/>
              <w:right w:val="nil"/>
            </w:tcBorders>
            <w:shd w:val="clear" w:color="auto" w:fill="D2EAF1"/>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left w:val="nil"/>
              <w:right w:val="nil"/>
            </w:tcBorders>
            <w:shd w:val="clear" w:color="auto" w:fill="D2EAF1"/>
          </w:tcPr>
          <w:p w:rsidR="0061663E" w:rsidRDefault="0061663E" w:rsidP="00D14442">
            <w:pPr>
              <w:spacing w:after="0" w:line="240" w:lineRule="auto"/>
              <w:rPr>
                <w:rFonts w:ascii="Arial Narrow" w:hAnsi="Arial Narrow" w:cs="Arial"/>
                <w:sz w:val="20"/>
                <w:szCs w:val="20"/>
              </w:rPr>
            </w:pPr>
            <w:r>
              <w:rPr>
                <w:rFonts w:ascii="Arial Narrow" w:hAnsi="Arial Narrow" w:cs="Arial"/>
                <w:sz w:val="20"/>
                <w:szCs w:val="20"/>
              </w:rPr>
              <w:t>An excess of $200 applies to each earthquake claim.</w:t>
            </w:r>
          </w:p>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sz w:val="20"/>
                <w:szCs w:val="20"/>
              </w:rPr>
              <w:t>An earthquake event begins with the first earthquake and ends 48 hours after that.</w:t>
            </w:r>
          </w:p>
        </w:tc>
      </w:tr>
      <w:tr w:rsidR="0061663E" w:rsidRPr="006B18C1" w:rsidTr="0093600E">
        <w:trPr>
          <w:trHeight w:val="289"/>
        </w:trPr>
        <w:tc>
          <w:tcPr>
            <w:tcW w:w="1668" w:type="dxa"/>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Lightning</w:t>
            </w:r>
          </w:p>
        </w:tc>
        <w:tc>
          <w:tcPr>
            <w:tcW w:w="1139" w:type="dxa"/>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Pr>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color w:val="000000"/>
                <w:sz w:val="20"/>
                <w:szCs w:val="20"/>
                <w:lang w:eastAsia="en-AU"/>
              </w:rPr>
              <w:t>Loss or damage to the home caused by lightning or thunderbolt.</w:t>
            </w:r>
          </w:p>
        </w:tc>
      </w:tr>
      <w:tr w:rsidR="0061663E" w:rsidRPr="006B18C1" w:rsidTr="0093600E">
        <w:trPr>
          <w:trHeight w:val="570"/>
        </w:trPr>
        <w:tc>
          <w:tcPr>
            <w:tcW w:w="1668" w:type="dxa"/>
            <w:tcBorders>
              <w:left w:val="nil"/>
              <w:right w:val="nil"/>
            </w:tcBorders>
            <w:shd w:val="clear" w:color="auto" w:fill="D2EAF1"/>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Theft and Burglary </w:t>
            </w:r>
          </w:p>
        </w:tc>
        <w:tc>
          <w:tcPr>
            <w:tcW w:w="1139" w:type="dxa"/>
            <w:tcBorders>
              <w:left w:val="nil"/>
              <w:right w:val="nil"/>
            </w:tcBorders>
            <w:shd w:val="clear" w:color="auto" w:fill="D2EAF1"/>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left w:val="nil"/>
              <w:right w:val="nil"/>
            </w:tcBorders>
            <w:shd w:val="clear" w:color="auto" w:fill="D2EAF1"/>
          </w:tcPr>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sz w:val="20"/>
                <w:szCs w:val="20"/>
              </w:rPr>
              <w:t xml:space="preserve">We do not insure you for theft or attempted theft by someone who lives in the </w:t>
            </w:r>
            <w:r w:rsidR="0093600E">
              <w:rPr>
                <w:rFonts w:ascii="Arial Narrow" w:hAnsi="Arial Narrow" w:cs="Arial"/>
                <w:sz w:val="20"/>
                <w:szCs w:val="20"/>
              </w:rPr>
              <w:t xml:space="preserve">home or is at the site with </w:t>
            </w:r>
            <w:r>
              <w:rPr>
                <w:rFonts w:ascii="Arial Narrow" w:hAnsi="Arial Narrow" w:cs="Arial"/>
                <w:sz w:val="20"/>
                <w:szCs w:val="20"/>
              </w:rPr>
              <w:t>your consent or the consent of the person who lives in the home.</w:t>
            </w:r>
          </w:p>
        </w:tc>
      </w:tr>
      <w:tr w:rsidR="0061663E" w:rsidRPr="006B18C1" w:rsidTr="0093600E">
        <w:trPr>
          <w:trHeight w:val="570"/>
        </w:trPr>
        <w:tc>
          <w:tcPr>
            <w:tcW w:w="1668" w:type="dxa"/>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Actions of the sea </w:t>
            </w:r>
          </w:p>
        </w:tc>
        <w:tc>
          <w:tcPr>
            <w:tcW w:w="1139" w:type="dxa"/>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Pr>
          <w:p w:rsidR="0061663E" w:rsidRDefault="0061663E" w:rsidP="00D14442">
            <w:pPr>
              <w:spacing w:after="0" w:line="240" w:lineRule="auto"/>
              <w:rPr>
                <w:rFonts w:ascii="Arial Narrow" w:hAnsi="Arial Narrow" w:cs="Arial"/>
                <w:sz w:val="20"/>
                <w:szCs w:val="20"/>
              </w:rPr>
            </w:pPr>
            <w:r>
              <w:rPr>
                <w:rFonts w:ascii="Arial Narrow" w:hAnsi="Arial Narrow" w:cs="Arial"/>
                <w:sz w:val="20"/>
                <w:szCs w:val="20"/>
              </w:rPr>
              <w:t xml:space="preserve">Loss or damage caused to the home by flood, or a tidal wave, or the action of the sea. </w:t>
            </w:r>
          </w:p>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sz w:val="20"/>
                <w:szCs w:val="20"/>
              </w:rPr>
              <w:t>By action of the sea we mean the rise or fall of the sea over a short period of time.</w:t>
            </w:r>
          </w:p>
        </w:tc>
      </w:tr>
      <w:tr w:rsidR="0061663E" w:rsidRPr="006B18C1" w:rsidTr="0093600E">
        <w:trPr>
          <w:trHeight w:val="570"/>
        </w:trPr>
        <w:tc>
          <w:tcPr>
            <w:tcW w:w="1668" w:type="dxa"/>
            <w:tcBorders>
              <w:left w:val="nil"/>
              <w:right w:val="nil"/>
            </w:tcBorders>
            <w:shd w:val="clear" w:color="auto" w:fill="D2EAF1"/>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Malicious Damage</w:t>
            </w:r>
          </w:p>
        </w:tc>
        <w:tc>
          <w:tcPr>
            <w:tcW w:w="1139" w:type="dxa"/>
            <w:tcBorders>
              <w:left w:val="nil"/>
              <w:right w:val="nil"/>
            </w:tcBorders>
            <w:shd w:val="clear" w:color="auto" w:fill="D2EAF1"/>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left w:val="nil"/>
              <w:right w:val="nil"/>
            </w:tcBorders>
            <w:shd w:val="clear" w:color="auto" w:fill="D2EAF1"/>
          </w:tcPr>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sz w:val="20"/>
                <w:szCs w:val="20"/>
              </w:rPr>
              <w:t xml:space="preserve">We do not insure you if the act that caused the loss or damage is by someone who lives in the </w:t>
            </w:r>
            <w:r w:rsidR="0093600E">
              <w:rPr>
                <w:rFonts w:ascii="Arial Narrow" w:hAnsi="Arial Narrow" w:cs="Arial"/>
                <w:sz w:val="20"/>
                <w:szCs w:val="20"/>
              </w:rPr>
              <w:t xml:space="preserve">home or is at the site with </w:t>
            </w:r>
            <w:r>
              <w:rPr>
                <w:rFonts w:ascii="Arial Narrow" w:hAnsi="Arial Narrow" w:cs="Arial"/>
                <w:sz w:val="20"/>
                <w:szCs w:val="20"/>
              </w:rPr>
              <w:t>your consent or the consent of the person who lives in the home.</w:t>
            </w:r>
          </w:p>
        </w:tc>
      </w:tr>
      <w:tr w:rsidR="0061663E" w:rsidRPr="006B18C1" w:rsidTr="0093600E">
        <w:trPr>
          <w:trHeight w:val="570"/>
        </w:trPr>
        <w:tc>
          <w:tcPr>
            <w:tcW w:w="1668" w:type="dxa"/>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Impact </w:t>
            </w:r>
          </w:p>
        </w:tc>
        <w:tc>
          <w:tcPr>
            <w:tcW w:w="1139" w:type="dxa"/>
          </w:tcPr>
          <w:p w:rsidR="0061663E" w:rsidRPr="0093600E" w:rsidRDefault="0061663E" w:rsidP="00D14442">
            <w:pPr>
              <w:spacing w:after="0" w:line="240" w:lineRule="auto"/>
              <w:jc w:val="center"/>
              <w:rPr>
                <w:rFonts w:ascii="Arial Narrow" w:hAnsi="Arial Narrow" w:cs="Arial"/>
                <w:sz w:val="20"/>
                <w:szCs w:val="20"/>
                <w:lang w:eastAsia="en-AU"/>
              </w:rPr>
            </w:pPr>
            <w:r w:rsidRPr="0093600E">
              <w:rPr>
                <w:rFonts w:ascii="Arial Narrow" w:hAnsi="Arial Narrow" w:cs="Arial"/>
                <w:sz w:val="20"/>
                <w:szCs w:val="20"/>
                <w:lang w:eastAsia="en-AU"/>
              </w:rPr>
              <w:t>Yes</w:t>
            </w:r>
          </w:p>
        </w:tc>
        <w:tc>
          <w:tcPr>
            <w:tcW w:w="7933" w:type="dxa"/>
          </w:tcPr>
          <w:p w:rsidR="0061663E" w:rsidRDefault="0061663E" w:rsidP="00D14442">
            <w:pPr>
              <w:spacing w:after="0" w:line="240" w:lineRule="auto"/>
              <w:rPr>
                <w:rFonts w:ascii="Arial Narrow" w:hAnsi="Arial Narrow" w:cs="Arial"/>
                <w:sz w:val="20"/>
                <w:szCs w:val="20"/>
              </w:rPr>
            </w:pPr>
            <w:r>
              <w:rPr>
                <w:rFonts w:ascii="Arial Narrow" w:hAnsi="Arial Narrow" w:cs="Arial"/>
                <w:sz w:val="20"/>
                <w:szCs w:val="20"/>
              </w:rPr>
              <w:t>By impact we mean sudden and violent collision.</w:t>
            </w:r>
          </w:p>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rPr>
              <w:t>We do not insure you for loss or damage to the home caused by any animal kept at the home or site, any animal or bird biting, chewing, pecking or scratching; or insects or vermin.</w:t>
            </w:r>
          </w:p>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rPr>
              <w:t>We do not insure you for loss or damage to a television aerial or a radio aerial or its mast unless that damage is caused by an event we insure in this policy.</w:t>
            </w:r>
          </w:p>
        </w:tc>
      </w:tr>
      <w:tr w:rsidR="0061663E" w:rsidRPr="006B18C1" w:rsidTr="0093600E">
        <w:trPr>
          <w:trHeight w:val="570"/>
        </w:trPr>
        <w:tc>
          <w:tcPr>
            <w:tcW w:w="1668" w:type="dxa"/>
            <w:tcBorders>
              <w:left w:val="nil"/>
              <w:bottom w:val="nil"/>
              <w:right w:val="nil"/>
            </w:tcBorders>
            <w:shd w:val="clear" w:color="auto" w:fill="D2EAF1"/>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Escape of liquid </w:t>
            </w:r>
          </w:p>
        </w:tc>
        <w:tc>
          <w:tcPr>
            <w:tcW w:w="1139" w:type="dxa"/>
            <w:tcBorders>
              <w:left w:val="nil"/>
              <w:bottom w:val="nil"/>
              <w:right w:val="nil"/>
            </w:tcBorders>
            <w:shd w:val="clear" w:color="auto" w:fill="D2EAF1"/>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left w:val="nil"/>
              <w:bottom w:val="nil"/>
              <w:right w:val="nil"/>
            </w:tcBorders>
            <w:shd w:val="clear" w:color="auto" w:fill="D2EAF1"/>
          </w:tcPr>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lang w:eastAsia="en-AU"/>
              </w:rPr>
              <w:t>We do not insure you for loss or damage that is cause</w:t>
            </w:r>
            <w:r w:rsidR="00E03317">
              <w:rPr>
                <w:rFonts w:ascii="Arial Narrow" w:hAnsi="Arial Narrow" w:cs="Arial"/>
                <w:sz w:val="20"/>
                <w:szCs w:val="20"/>
                <w:lang w:eastAsia="en-AU"/>
              </w:rPr>
              <w:t>d</w:t>
            </w:r>
            <w:r>
              <w:rPr>
                <w:rFonts w:ascii="Arial Narrow" w:hAnsi="Arial Narrow" w:cs="Arial"/>
                <w:sz w:val="20"/>
                <w:szCs w:val="20"/>
                <w:lang w:eastAsia="en-AU"/>
              </w:rPr>
              <w:t xml:space="preserve"> by liquid splashing </w:t>
            </w:r>
            <w:r w:rsidR="00E03317">
              <w:rPr>
                <w:rFonts w:ascii="Arial Narrow" w:hAnsi="Arial Narrow" w:cs="Arial"/>
                <w:sz w:val="20"/>
                <w:szCs w:val="20"/>
                <w:lang w:eastAsia="en-AU"/>
              </w:rPr>
              <w:t>or gradually escaping because of</w:t>
            </w:r>
            <w:r>
              <w:rPr>
                <w:rFonts w:ascii="Arial Narrow" w:hAnsi="Arial Narrow" w:cs="Arial"/>
                <w:sz w:val="20"/>
                <w:szCs w:val="20"/>
                <w:lang w:eastAsia="en-AU"/>
              </w:rPr>
              <w:t xml:space="preserve"> something other than a sudden burst, leak discharge or overflow.</w:t>
            </w:r>
          </w:p>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lang w:eastAsia="en-AU"/>
              </w:rPr>
              <w:t>We do not insure you for the costs of repairing or replacing the defective item, or a defective part of the item, that causes the loss or damage, or any leaking shower base or shower walls.</w:t>
            </w:r>
          </w:p>
        </w:tc>
      </w:tr>
      <w:tr w:rsidR="0061663E" w:rsidRPr="006B18C1" w:rsidTr="0093600E">
        <w:trPr>
          <w:trHeight w:val="570"/>
        </w:trPr>
        <w:tc>
          <w:tcPr>
            <w:tcW w:w="1668" w:type="dxa"/>
            <w:tcBorders>
              <w:top w:val="nil"/>
            </w:tcBorders>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Removal of debris </w:t>
            </w:r>
          </w:p>
        </w:tc>
        <w:tc>
          <w:tcPr>
            <w:tcW w:w="1139" w:type="dxa"/>
            <w:tcBorders>
              <w:top w:val="nil"/>
            </w:tcBorders>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top w:val="nil"/>
            </w:tcBorders>
          </w:tcPr>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lang w:eastAsia="en-AU"/>
              </w:rPr>
              <w:t xml:space="preserve"> If we agree to pay your claim, we will also pay the reasonable costs of removing debris from the site.</w:t>
            </w:r>
          </w:p>
          <w:p w:rsidR="0061663E" w:rsidRDefault="0061663E" w:rsidP="00D14442">
            <w:pPr>
              <w:spacing w:after="0" w:line="240" w:lineRule="auto"/>
              <w:rPr>
                <w:rFonts w:ascii="Arial Narrow" w:hAnsi="Arial Narrow" w:cs="Arial"/>
                <w:color w:val="FF0000"/>
                <w:sz w:val="20"/>
                <w:szCs w:val="20"/>
                <w:lang w:eastAsia="en-AU"/>
              </w:rPr>
            </w:pPr>
            <w:r>
              <w:rPr>
                <w:rFonts w:ascii="Arial Narrow" w:hAnsi="Arial Narrow" w:cs="Arial"/>
                <w:sz w:val="20"/>
                <w:szCs w:val="20"/>
                <w:lang w:eastAsia="en-AU"/>
              </w:rPr>
              <w:t>There is a limit on how much we will pay.</w:t>
            </w:r>
          </w:p>
        </w:tc>
      </w:tr>
      <w:tr w:rsidR="0061663E" w:rsidRPr="006B18C1" w:rsidTr="0093600E">
        <w:trPr>
          <w:trHeight w:val="570"/>
        </w:trPr>
        <w:tc>
          <w:tcPr>
            <w:tcW w:w="1668" w:type="dxa"/>
            <w:tcBorders>
              <w:left w:val="nil"/>
              <w:bottom w:val="single" w:sz="8" w:space="0" w:color="4BACC6"/>
              <w:right w:val="nil"/>
            </w:tcBorders>
            <w:shd w:val="clear" w:color="auto" w:fill="D2EAF1"/>
          </w:tcPr>
          <w:p w:rsidR="0061663E" w:rsidRPr="0093600E" w:rsidRDefault="0061663E" w:rsidP="00D14442">
            <w:pPr>
              <w:spacing w:after="0" w:line="240" w:lineRule="auto"/>
              <w:rPr>
                <w:rFonts w:ascii="Arial Narrow" w:hAnsi="Arial Narrow" w:cs="Arial"/>
                <w:b/>
                <w:bCs/>
                <w:color w:val="000000"/>
                <w:sz w:val="20"/>
                <w:szCs w:val="20"/>
                <w:lang w:eastAsia="en-AU"/>
              </w:rPr>
            </w:pPr>
            <w:r w:rsidRPr="0093600E">
              <w:rPr>
                <w:rFonts w:ascii="Arial Narrow" w:hAnsi="Arial Narrow" w:cs="Arial"/>
                <w:bCs/>
                <w:color w:val="000000"/>
                <w:sz w:val="20"/>
                <w:szCs w:val="20"/>
                <w:lang w:eastAsia="en-AU"/>
              </w:rPr>
              <w:t xml:space="preserve">Temporary  accommodation </w:t>
            </w:r>
          </w:p>
        </w:tc>
        <w:tc>
          <w:tcPr>
            <w:tcW w:w="1139" w:type="dxa"/>
            <w:tcBorders>
              <w:left w:val="nil"/>
              <w:bottom w:val="single" w:sz="8" w:space="0" w:color="4BACC6"/>
              <w:right w:val="nil"/>
            </w:tcBorders>
            <w:shd w:val="clear" w:color="auto" w:fill="D2EAF1"/>
          </w:tcPr>
          <w:p w:rsidR="0061663E" w:rsidRPr="0093600E" w:rsidRDefault="0061663E" w:rsidP="00D14442">
            <w:pPr>
              <w:spacing w:after="0" w:line="240" w:lineRule="auto"/>
              <w:jc w:val="center"/>
              <w:rPr>
                <w:rFonts w:ascii="Arial Narrow" w:hAnsi="Arial Narrow" w:cs="Arial"/>
                <w:color w:val="000000"/>
                <w:sz w:val="20"/>
                <w:szCs w:val="20"/>
                <w:lang w:eastAsia="en-AU"/>
              </w:rPr>
            </w:pPr>
            <w:r w:rsidRPr="0093600E">
              <w:rPr>
                <w:rFonts w:ascii="Arial Narrow" w:hAnsi="Arial Narrow" w:cs="Arial"/>
                <w:color w:val="000000"/>
                <w:sz w:val="20"/>
                <w:szCs w:val="20"/>
                <w:lang w:eastAsia="en-AU"/>
              </w:rPr>
              <w:t>Yes</w:t>
            </w:r>
          </w:p>
        </w:tc>
        <w:tc>
          <w:tcPr>
            <w:tcW w:w="7933" w:type="dxa"/>
            <w:tcBorders>
              <w:left w:val="nil"/>
              <w:bottom w:val="single" w:sz="8" w:space="0" w:color="4BACC6"/>
              <w:right w:val="nil"/>
            </w:tcBorders>
            <w:shd w:val="clear" w:color="auto" w:fill="D2EAF1"/>
          </w:tcPr>
          <w:p w:rsidR="0061663E" w:rsidRDefault="0061663E" w:rsidP="00D14442">
            <w:pPr>
              <w:spacing w:after="0" w:line="240" w:lineRule="auto"/>
              <w:rPr>
                <w:rFonts w:ascii="Arial Narrow" w:hAnsi="Arial Narrow" w:cs="Arial"/>
                <w:sz w:val="20"/>
                <w:szCs w:val="20"/>
                <w:lang w:eastAsia="en-AU"/>
              </w:rPr>
            </w:pPr>
            <w:r>
              <w:rPr>
                <w:rFonts w:ascii="Arial Narrow" w:hAnsi="Arial Narrow" w:cs="Arial"/>
                <w:sz w:val="20"/>
                <w:szCs w:val="20"/>
                <w:lang w:eastAsia="en-AU"/>
              </w:rPr>
              <w:t>If we agree to pay your claim, we will pay reasonable costs of temporary accommodation.</w:t>
            </w:r>
          </w:p>
          <w:p w:rsidR="0061663E" w:rsidRDefault="0061663E" w:rsidP="00D14442">
            <w:pPr>
              <w:spacing w:after="0" w:line="240" w:lineRule="auto"/>
              <w:rPr>
                <w:rFonts w:ascii="Arial Narrow" w:hAnsi="Arial Narrow" w:cs="Arial"/>
                <w:color w:val="000000"/>
                <w:sz w:val="20"/>
                <w:szCs w:val="20"/>
                <w:lang w:eastAsia="en-AU"/>
              </w:rPr>
            </w:pPr>
            <w:r>
              <w:rPr>
                <w:rFonts w:ascii="Arial Narrow" w:hAnsi="Arial Narrow" w:cs="Arial"/>
                <w:sz w:val="20"/>
                <w:szCs w:val="20"/>
                <w:lang w:eastAsia="en-AU"/>
              </w:rPr>
              <w:t>There is a limit on how much we will pay.</w:t>
            </w:r>
          </w:p>
        </w:tc>
      </w:tr>
    </w:tbl>
    <w:p w:rsidR="00004AD9" w:rsidRDefault="00D91BBF">
      <w:pPr>
        <w:spacing w:after="0"/>
        <w:jc w:val="right"/>
        <w:rPr>
          <w:rFonts w:ascii="Arial" w:hAnsi="Arial" w:cs="Arial"/>
          <w:color w:val="548DD4"/>
          <w:sz w:val="32"/>
          <w:szCs w:val="32"/>
        </w:rPr>
      </w:pPr>
      <w:r>
        <w:rPr>
          <w:noProof/>
          <w:lang w:eastAsia="en-AU"/>
        </w:rPr>
        <w:lastRenderedPageBreak/>
        <mc:AlternateContent>
          <mc:Choice Requires="wps">
            <w:drawing>
              <wp:anchor distT="0" distB="0" distL="114300" distR="114300" simplePos="0" relativeHeight="251663872" behindDoc="0" locked="0" layoutInCell="1" allowOverlap="1">
                <wp:simplePos x="0" y="0"/>
                <wp:positionH relativeFrom="column">
                  <wp:posOffset>10795</wp:posOffset>
                </wp:positionH>
                <wp:positionV relativeFrom="paragraph">
                  <wp:posOffset>34290</wp:posOffset>
                </wp:positionV>
                <wp:extent cx="6288405" cy="50863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508635"/>
                        </a:xfrm>
                        <a:prstGeom prst="rect">
                          <a:avLst/>
                        </a:prstGeom>
                        <a:solidFill>
                          <a:srgbClr val="FFFFFF"/>
                        </a:solidFill>
                        <a:ln w="9525">
                          <a:noFill/>
                          <a:miter lim="800000"/>
                          <a:headEnd/>
                          <a:tailEnd/>
                        </a:ln>
                      </wps:spPr>
                      <wps:txbx>
                        <w:txbxContent>
                          <w:p w:rsidR="00004AD9" w:rsidRDefault="00004AD9">
                            <w:pPr>
                              <w:rPr>
                                <w:rFonts w:ascii="Arial Narrow" w:hAnsi="Arial Narrow" w:cs="Arial"/>
                                <w:b/>
                                <w:sz w:val="16"/>
                                <w:szCs w:val="16"/>
                              </w:rPr>
                            </w:pPr>
                            <w:r>
                              <w:rPr>
                                <w:rFonts w:ascii="Arial Narrow" w:hAnsi="Arial Narrow" w:cs="Arial"/>
                                <w:b/>
                                <w:sz w:val="16"/>
                                <w:szCs w:val="16"/>
                              </w:rPr>
                              <w:t>* The examples provided may only be some of many conditions /exclusions contained in this policy. These examples are considered to be the main conditions /exclusions to which most consumers would generally consider to be the main conditions/exclusions.</w:t>
                            </w:r>
                            <w:r>
                              <w:rPr>
                                <w:rFonts w:ascii="Arial" w:hAnsi="Arial" w:cs="Arial"/>
                                <w:b/>
                                <w:noProof/>
                                <w:color w:val="1F497D"/>
                                <w:sz w:val="32"/>
                                <w:szCs w:val="32"/>
                                <w:lang w:eastAsia="en-AU"/>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85pt;margin-top:2.7pt;width:495.15pt;height:4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" stroked="f">
                <v:textbox>
                  <w:txbxContent>
                    <w:p w:rsidR="00004AD9" w:rsidRDefault="00004AD9">
                      <w:pPr>
                        <w:rPr>
                          <w:rFonts w:ascii="Arial Narrow" w:hAnsi="Arial Narrow" w:cs="Arial"/>
                          <w:b/>
                          <w:sz w:val="16"/>
                          <w:szCs w:val="16"/>
                        </w:rPr>
                      </w:pPr>
                      <w:r>
                        <w:rPr>
                          <w:rFonts w:ascii="Arial Narrow" w:hAnsi="Arial Narrow" w:cs="Arial"/>
                          <w:b/>
                          <w:sz w:val="16"/>
                          <w:szCs w:val="16"/>
                        </w:rPr>
                        <w:t>* The examples provided may only be some of many conditions /exclusions contained in this policy. These examples are considered to be the main conditions /exclusions to which most consumers would generally consider to be the main conditions/exclusions.</w:t>
                      </w:r>
                      <w:r>
                        <w:rPr>
                          <w:rFonts w:ascii="Arial" w:hAnsi="Arial" w:cs="Arial"/>
                          <w:b/>
                          <w:noProof/>
                          <w:color w:val="1F497D"/>
                          <w:sz w:val="32"/>
                          <w:szCs w:val="32"/>
                          <w:lang w:eastAsia="en-AU"/>
                        </w:rPr>
                        <w:t xml:space="preserve"> </w:t>
                      </w:r>
                    </w:p>
                  </w:txbxContent>
                </v:textbox>
              </v:shape>
            </w:pict>
          </mc:Fallback>
        </mc:AlternateContent>
      </w:r>
    </w:p>
    <w:p w:rsidR="00004AD9" w:rsidRDefault="00004AD9">
      <w:pPr>
        <w:spacing w:before="120" w:after="120"/>
        <w:rPr>
          <w:rFonts w:ascii="Arial" w:hAnsi="Arial" w:cs="Arial"/>
          <w:color w:val="548DD4"/>
          <w:sz w:val="20"/>
          <w:szCs w:val="20"/>
        </w:rPr>
      </w:pPr>
    </w:p>
    <w:p w:rsidR="00004AD9" w:rsidRDefault="00D91BBF">
      <w:pPr>
        <w:spacing w:before="120" w:after="120"/>
        <w:rPr>
          <w:rFonts w:ascii="Arial" w:hAnsi="Arial" w:cs="Arial"/>
          <w:color w:val="548DD4"/>
          <w:sz w:val="20"/>
          <w:szCs w:val="20"/>
        </w:rP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-581025</wp:posOffset>
                </wp:positionV>
                <wp:extent cx="2898140" cy="7499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749935"/>
                        </a:xfrm>
                        <a:prstGeom prst="rect">
                          <a:avLst/>
                        </a:prstGeom>
                        <a:solidFill>
                          <a:srgbClr val="FFFFFF"/>
                        </a:solidFill>
                        <a:ln w="9525">
                          <a:noFill/>
                          <a:miter lim="800000"/>
                          <a:headEnd/>
                          <a:tailEnd/>
                        </a:ln>
                      </wps:spPr>
                      <wps:txbx>
                        <w:txbxContent>
                          <w:p w:rsidR="00004AD9" w:rsidRDefault="00004AD9">
                            <w:pPr>
                              <w:spacing w:after="0"/>
                              <w:ind w:left="-142"/>
                            </w:pPr>
                            <w:r>
                              <w:rPr>
                                <w:rFonts w:ascii="Arial" w:hAnsi="Arial" w:cs="Arial"/>
                                <w:color w:val="548DD4"/>
                                <w:sz w:val="32"/>
                                <w:szCs w:val="32"/>
                              </w:rPr>
                              <w:t xml:space="preserve">STEP </w:t>
                            </w:r>
                            <w:r>
                              <w:rPr>
                                <w:rFonts w:ascii="Arial" w:hAnsi="Arial" w:cs="Arial"/>
                                <w:color w:val="548DD4"/>
                                <w:sz w:val="96"/>
                                <w:szCs w:val="96"/>
                              </w:rPr>
                              <w:t>3</w:t>
                            </w:r>
                            <w:r>
                              <w:rPr>
                                <w:rFonts w:ascii="Arial" w:hAnsi="Arial" w:cs="Arial"/>
                                <w:color w:val="548DD4"/>
                                <w:sz w:val="32"/>
                                <w:szCs w:val="32"/>
                              </w:rPr>
                              <w:t xml:space="preserve"> </w:t>
                            </w:r>
                            <w:r>
                              <w:rPr>
                                <w:rFonts w:ascii="Arial" w:hAnsi="Arial" w:cs="Arial"/>
                                <w:color w:val="548DD4"/>
                                <w:sz w:val="32"/>
                                <w:szCs w:val="32"/>
                              </w:rPr>
                              <w:tab/>
                            </w:r>
                            <w:r>
                              <w:rPr>
                                <w:rFonts w:ascii="Arial" w:hAnsi="Arial" w:cs="Arial"/>
                                <w:color w:val="548DD4"/>
                                <w:sz w:val="24"/>
                                <w:szCs w:val="24"/>
                              </w:rPr>
                              <w:t>Other things to consider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0;margin-top:-45.75pt;width:228.2pt;height: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" stroked="f">
                <v:textbox>
                  <w:txbxContent>
                    <w:p w:rsidR="00004AD9" w:rsidRDefault="00004AD9">
                      <w:pPr>
                        <w:spacing w:after="0"/>
                        <w:ind w:left="-142"/>
                      </w:pPr>
                      <w:r>
                        <w:rPr>
                          <w:rFonts w:ascii="Arial" w:hAnsi="Arial" w:cs="Arial"/>
                          <w:color w:val="548DD4"/>
                          <w:sz w:val="32"/>
                          <w:szCs w:val="32"/>
                        </w:rPr>
                        <w:t xml:space="preserve">STEP </w:t>
                      </w:r>
                      <w:r>
                        <w:rPr>
                          <w:rFonts w:ascii="Arial" w:hAnsi="Arial" w:cs="Arial"/>
                          <w:color w:val="548DD4"/>
                          <w:sz w:val="96"/>
                          <w:szCs w:val="96"/>
                        </w:rPr>
                        <w:t>3</w:t>
                      </w:r>
                      <w:r>
                        <w:rPr>
                          <w:rFonts w:ascii="Arial" w:hAnsi="Arial" w:cs="Arial"/>
                          <w:color w:val="548DD4"/>
                          <w:sz w:val="32"/>
                          <w:szCs w:val="32"/>
                        </w:rPr>
                        <w:t xml:space="preserve"> </w:t>
                      </w:r>
                      <w:r>
                        <w:rPr>
                          <w:rFonts w:ascii="Arial" w:hAnsi="Arial" w:cs="Arial"/>
                          <w:color w:val="548DD4"/>
                          <w:sz w:val="32"/>
                          <w:szCs w:val="32"/>
                        </w:rPr>
                        <w:tab/>
                      </w:r>
                      <w:r>
                        <w:rPr>
                          <w:rFonts w:ascii="Arial" w:hAnsi="Arial" w:cs="Arial"/>
                          <w:color w:val="548DD4"/>
                          <w:sz w:val="24"/>
                          <w:szCs w:val="24"/>
                        </w:rPr>
                        <w:t>Other things to consider</w:t>
                      </w:r>
                    </w:p>
                  </w:txbxContent>
                </v:textbox>
              </v:shape>
            </w:pict>
          </mc:Fallback>
        </mc:AlternateContent>
      </w:r>
    </w:p>
    <w:p w:rsidR="00004AD9" w:rsidRDefault="00004AD9">
      <w:pPr>
        <w:spacing w:before="120" w:after="120"/>
        <w:rPr>
          <w:rFonts w:ascii="Arial" w:hAnsi="Arial" w:cs="Arial"/>
          <w:color w:val="548DD4"/>
          <w:sz w:val="20"/>
          <w:szCs w:val="20"/>
        </w:rPr>
      </w:pPr>
      <w:r>
        <w:rPr>
          <w:rFonts w:ascii="Arial" w:hAnsi="Arial" w:cs="Arial"/>
          <w:color w:val="548DD4"/>
          <w:sz w:val="20"/>
          <w:szCs w:val="20"/>
        </w:rPr>
        <w:t xml:space="preserve">Limits </w:t>
      </w:r>
    </w:p>
    <w:p w:rsidR="00004AD9" w:rsidRDefault="00004AD9">
      <w:pPr>
        <w:spacing w:after="0"/>
        <w:jc w:val="both"/>
        <w:rPr>
          <w:rFonts w:ascii="Arial" w:hAnsi="Arial" w:cs="Arial"/>
          <w:sz w:val="20"/>
          <w:szCs w:val="20"/>
        </w:rPr>
      </w:pPr>
      <w:r>
        <w:rPr>
          <w:rFonts w:ascii="Arial" w:hAnsi="Arial" w:cs="Arial"/>
          <w:sz w:val="20"/>
          <w:szCs w:val="20"/>
        </w:rPr>
        <w:t xml:space="preserve">This policy has restrictions that limit your cover for certain events and items. For example; in the event of Escape of Liquid, if we accept you claim, we will pay for the damage to the home caused by the escape of liquid, but we do not pay for the costs of repairing or replacing the defective item, or a defective part of the item, that causes the loss or damage.  </w:t>
      </w:r>
    </w:p>
    <w:p w:rsidR="00004AD9" w:rsidRDefault="00004AD9">
      <w:pPr>
        <w:spacing w:after="0"/>
        <w:jc w:val="both"/>
        <w:rPr>
          <w:rFonts w:ascii="Arial" w:hAnsi="Arial" w:cs="Arial"/>
          <w:color w:val="548DD4"/>
          <w:sz w:val="20"/>
          <w:szCs w:val="20"/>
        </w:rPr>
      </w:pPr>
      <w:r>
        <w:rPr>
          <w:rFonts w:ascii="Arial" w:hAnsi="Arial" w:cs="Arial"/>
          <w:sz w:val="20"/>
          <w:szCs w:val="20"/>
        </w:rPr>
        <w:t>To find out these limits you need to read the PDS and other relevant policy documentation.</w:t>
      </w:r>
    </w:p>
    <w:p w:rsidR="00004AD9" w:rsidRDefault="00004AD9">
      <w:pPr>
        <w:spacing w:before="120" w:after="120"/>
        <w:rPr>
          <w:rFonts w:ascii="Arial" w:hAnsi="Arial" w:cs="Arial"/>
          <w:color w:val="548DD4"/>
          <w:sz w:val="20"/>
          <w:szCs w:val="20"/>
        </w:rPr>
      </w:pPr>
      <w:r>
        <w:rPr>
          <w:rFonts w:ascii="Arial" w:hAnsi="Arial" w:cs="Arial"/>
          <w:color w:val="548DD4"/>
          <w:sz w:val="20"/>
          <w:szCs w:val="20"/>
        </w:rPr>
        <w:t>Excesses</w:t>
      </w:r>
    </w:p>
    <w:p w:rsidR="00004AD9" w:rsidRDefault="00004AD9">
      <w:pPr>
        <w:spacing w:after="0"/>
        <w:jc w:val="both"/>
        <w:rPr>
          <w:rFonts w:ascii="Arial" w:hAnsi="Arial" w:cs="Arial"/>
          <w:sz w:val="20"/>
          <w:szCs w:val="20"/>
        </w:rPr>
      </w:pPr>
      <w:r>
        <w:rPr>
          <w:rFonts w:ascii="Arial" w:hAnsi="Arial" w:cs="Arial"/>
          <w:sz w:val="20"/>
          <w:szCs w:val="20"/>
        </w:rPr>
        <w:t xml:space="preserve">If you make a claim, the excess is the amount you may pay for each incident. A number of different excesses may apply in respect to this policy, for example, for damage that occurs as the result of an earthquake, you will need to pay a minimum excess of $200, or the excess shown on your policy schedule, if the excess on the policy schedule is a higher amount. For more detail, please read the PDS and other relevant policy documentation. </w:t>
      </w:r>
    </w:p>
    <w:p w:rsidR="00004AD9" w:rsidRDefault="00004AD9">
      <w:pPr>
        <w:spacing w:before="120" w:after="120"/>
        <w:rPr>
          <w:rFonts w:ascii="Arial" w:hAnsi="Arial" w:cs="Arial"/>
          <w:color w:val="548DD4"/>
          <w:sz w:val="20"/>
          <w:szCs w:val="20"/>
        </w:rPr>
      </w:pPr>
      <w:r>
        <w:rPr>
          <w:rFonts w:ascii="Arial" w:hAnsi="Arial" w:cs="Arial"/>
          <w:color w:val="548DD4"/>
          <w:sz w:val="20"/>
          <w:szCs w:val="20"/>
        </w:rPr>
        <w:t>Legal liability</w:t>
      </w:r>
    </w:p>
    <w:p w:rsidR="00004AD9" w:rsidRDefault="00004AD9">
      <w:pPr>
        <w:spacing w:after="0"/>
        <w:jc w:val="both"/>
        <w:rPr>
          <w:rFonts w:ascii="Arial" w:hAnsi="Arial" w:cs="Arial"/>
          <w:sz w:val="20"/>
          <w:szCs w:val="20"/>
        </w:rPr>
      </w:pPr>
      <w:r>
        <w:rPr>
          <w:rFonts w:ascii="Arial" w:hAnsi="Arial" w:cs="Arial"/>
          <w:sz w:val="20"/>
          <w:szCs w:val="20"/>
        </w:rPr>
        <w:t>This policy covers your legal liability when you are found to be legally responsible for damage or personal injury to a third party or their property. It is limited to $20,000,000. You should read the PDS carefully to determine the extent of this cover.</w:t>
      </w:r>
    </w:p>
    <w:p w:rsidR="00004AD9" w:rsidRDefault="00004AD9">
      <w:pPr>
        <w:spacing w:before="120" w:after="120"/>
        <w:rPr>
          <w:rFonts w:ascii="Arial" w:hAnsi="Arial" w:cs="Arial"/>
          <w:color w:val="548DD4"/>
          <w:sz w:val="20"/>
          <w:szCs w:val="20"/>
        </w:rPr>
      </w:pPr>
      <w:r>
        <w:rPr>
          <w:rFonts w:ascii="Arial" w:hAnsi="Arial" w:cs="Arial"/>
          <w:color w:val="548DD4"/>
          <w:sz w:val="20"/>
          <w:szCs w:val="20"/>
        </w:rPr>
        <w:t>Cooling off period</w:t>
      </w:r>
    </w:p>
    <w:p w:rsidR="00004AD9" w:rsidRDefault="00004AD9">
      <w:pPr>
        <w:spacing w:after="0"/>
        <w:jc w:val="both"/>
        <w:rPr>
          <w:rFonts w:ascii="Arial" w:hAnsi="Arial" w:cs="Arial"/>
          <w:sz w:val="20"/>
          <w:szCs w:val="20"/>
        </w:rPr>
      </w:pPr>
      <w:r>
        <w:rPr>
          <w:rFonts w:ascii="Arial" w:hAnsi="Arial" w:cs="Arial"/>
          <w:sz w:val="20"/>
          <w:szCs w:val="20"/>
        </w:rPr>
        <w:t>If you decide you don’t want this policy within 14</w:t>
      </w:r>
      <w:r>
        <w:rPr>
          <w:rFonts w:ascii="Arial" w:hAnsi="Arial" w:cs="Arial"/>
          <w:color w:val="FF0000"/>
          <w:sz w:val="20"/>
          <w:szCs w:val="20"/>
        </w:rPr>
        <w:t xml:space="preserve"> </w:t>
      </w:r>
      <w:r>
        <w:rPr>
          <w:rFonts w:ascii="Arial" w:hAnsi="Arial" w:cs="Arial"/>
          <w:sz w:val="20"/>
          <w:szCs w:val="20"/>
        </w:rPr>
        <w:t xml:space="preserve">days of it being issued and you haven’t made a claim, you can cancel it and receive a refund. </w:t>
      </w:r>
    </w:p>
    <w:p w:rsidR="00004AD9" w:rsidRDefault="00D91BBF">
      <w:pPr>
        <w:spacing w:before="120" w:after="120"/>
        <w:rPr>
          <w:rFonts w:ascii="Arial" w:hAnsi="Arial" w:cs="Arial"/>
          <w:color w:val="548DD4"/>
          <w:sz w:val="20"/>
          <w:szCs w:val="20"/>
        </w:rPr>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-6985</wp:posOffset>
                </wp:positionH>
                <wp:positionV relativeFrom="paragraph">
                  <wp:posOffset>289560</wp:posOffset>
                </wp:positionV>
                <wp:extent cx="6935470" cy="836295"/>
                <wp:effectExtent l="635" t="317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83629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AD9" w:rsidRDefault="00004AD9">
                            <w:pPr>
                              <w:shd w:val="clear" w:color="auto" w:fill="548DD4"/>
                              <w:spacing w:after="120"/>
                              <w:ind w:left="142" w:right="276"/>
                              <w:rPr>
                                <w:rFonts w:ascii="Arial Narrow" w:hAnsi="Arial Narrow"/>
                                <w:b/>
                                <w:color w:val="FFFFFF"/>
                                <w:sz w:val="24"/>
                                <w:szCs w:val="24"/>
                              </w:rPr>
                            </w:pPr>
                            <w:r>
                              <w:rPr>
                                <w:rFonts w:ascii="Arial" w:hAnsi="Arial" w:cs="Arial"/>
                                <w:b/>
                                <w:color w:val="FFFFFF"/>
                                <w:sz w:val="20"/>
                                <w:szCs w:val="20"/>
                              </w:rPr>
                              <w:t>This policy contains a number of specific terms and conditions, exclusions and limitations that may limit or exclude cover. This policy also contains other general conditions and exclusions that limit or exclude cover.  For more detail, please read the Product Disclosure Statement and other relevant policy documentation</w:t>
                            </w:r>
                            <w:r>
                              <w:rPr>
                                <w:rFonts w:ascii="Arial Narrow" w:hAnsi="Arial Narrow"/>
                                <w:b/>
                                <w:color w:val="FFFFFF"/>
                                <w:sz w:val="24"/>
                                <w:szCs w:val="24"/>
                              </w:rPr>
                              <w:t>.</w:t>
                            </w:r>
                          </w:p>
                          <w:p w:rsidR="00004AD9" w:rsidRDefault="00004AD9">
                            <w:pPr>
                              <w:shd w:val="clear" w:color="auto" w:fill="548DD4"/>
                              <w:spacing w:after="0"/>
                              <w:ind w:left="-142" w:firstLine="862"/>
                              <w:rPr>
                                <w:rFonts w:ascii="Arial Narrow" w:hAnsi="Arial Narrow"/>
                                <w:b/>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55pt;margin-top:22.8pt;width:546.1pt;height:6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" fillcolor="#548dd4" stroked="f">
                <v:textbox>
                  <w:txbxContent>
                    <w:p w:rsidR="00004AD9" w:rsidRDefault="00004AD9">
                      <w:pPr>
                        <w:shd w:val="clear" w:color="auto" w:fill="548DD4"/>
                        <w:spacing w:after="120"/>
                        <w:ind w:left="142" w:right="276"/>
                        <w:rPr>
                          <w:rFonts w:ascii="Arial Narrow" w:hAnsi="Arial Narrow"/>
                          <w:b/>
                          <w:color w:val="FFFFFF"/>
                          <w:sz w:val="24"/>
                          <w:szCs w:val="24"/>
                        </w:rPr>
                      </w:pPr>
                      <w:r>
                        <w:rPr>
                          <w:rFonts w:ascii="Arial" w:hAnsi="Arial" w:cs="Arial"/>
                          <w:b/>
                          <w:color w:val="FFFFFF"/>
                          <w:sz w:val="20"/>
                          <w:szCs w:val="20"/>
                        </w:rPr>
                        <w:t>This policy contains a number of specific terms and conditions, exclusions and limitations that may limit or exclude cover. This policy also contains other general conditions and exclusions that limit or exclude cover.  For more detail, please read the Product Disclosure Statement and other relevant policy documentation</w:t>
                      </w:r>
                      <w:r>
                        <w:rPr>
                          <w:rFonts w:ascii="Arial Narrow" w:hAnsi="Arial Narrow"/>
                          <w:b/>
                          <w:color w:val="FFFFFF"/>
                          <w:sz w:val="24"/>
                          <w:szCs w:val="24"/>
                        </w:rPr>
                        <w:t>.</w:t>
                      </w:r>
                    </w:p>
                    <w:p w:rsidR="00004AD9" w:rsidRDefault="00004AD9">
                      <w:pPr>
                        <w:shd w:val="clear" w:color="auto" w:fill="548DD4"/>
                        <w:spacing w:after="0"/>
                        <w:ind w:left="-142" w:firstLine="862"/>
                        <w:rPr>
                          <w:rFonts w:ascii="Arial Narrow" w:hAnsi="Arial Narrow"/>
                          <w:b/>
                          <w:color w:val="FFFFFF"/>
                          <w:sz w:val="24"/>
                          <w:szCs w:val="24"/>
                        </w:rPr>
                      </w:pPr>
                    </w:p>
                  </w:txbxContent>
                </v:textbox>
              </v:shape>
            </w:pict>
          </mc:Fallback>
        </mc:AlternateContent>
      </w:r>
      <w:r w:rsidR="00004AD9">
        <w:rPr>
          <w:rFonts w:ascii="Arial" w:hAnsi="Arial" w:cs="Arial"/>
          <w:color w:val="548DD4"/>
          <w:sz w:val="20"/>
          <w:szCs w:val="20"/>
        </w:rPr>
        <w:t>Limits and Exclusions in this policy</w:t>
      </w:r>
    </w:p>
    <w:p w:rsidR="00004AD9" w:rsidRDefault="00004AD9">
      <w:pPr>
        <w:spacing w:before="120" w:after="120"/>
        <w:rPr>
          <w:rFonts w:ascii="Arial" w:hAnsi="Arial" w:cs="Arial"/>
          <w:color w:val="548DD4"/>
          <w:sz w:val="20"/>
          <w:szCs w:val="20"/>
        </w:rPr>
      </w:pPr>
    </w:p>
    <w:p w:rsidR="00004AD9" w:rsidRDefault="00004AD9">
      <w:pPr>
        <w:spacing w:before="120" w:after="120"/>
        <w:rPr>
          <w:rFonts w:ascii="Arial" w:hAnsi="Arial" w:cs="Arial"/>
          <w:color w:val="548DD4"/>
          <w:sz w:val="20"/>
          <w:szCs w:val="20"/>
        </w:rPr>
      </w:pPr>
    </w:p>
    <w:p w:rsidR="00004AD9" w:rsidRDefault="00D91BBF">
      <w:pPr>
        <w:spacing w:before="240" w:after="120"/>
        <w:rPr>
          <w:rFonts w:ascii="Arial" w:hAnsi="Arial" w:cs="Arial"/>
          <w:color w:val="548DD4"/>
          <w:sz w:val="24"/>
          <w:szCs w:val="24"/>
        </w:r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328295</wp:posOffset>
                </wp:positionV>
                <wp:extent cx="3458845" cy="662305"/>
                <wp:effectExtent l="0" t="0" r="8255"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662305"/>
                        </a:xfrm>
                        <a:prstGeom prst="rect">
                          <a:avLst/>
                        </a:prstGeom>
                        <a:solidFill>
                          <a:srgbClr val="FFFFFF"/>
                        </a:solidFill>
                        <a:ln w="9525">
                          <a:noFill/>
                          <a:miter lim="800000"/>
                          <a:headEnd/>
                          <a:tailEnd/>
                        </a:ln>
                      </wps:spPr>
                      <wps:txbx>
                        <w:txbxContent>
                          <w:p w:rsidR="00004AD9" w:rsidRDefault="00004AD9">
                            <w:pPr>
                              <w:spacing w:after="120"/>
                              <w:ind w:left="-142"/>
                              <w:rPr>
                                <w:rFonts w:ascii="Arial" w:hAnsi="Arial" w:cs="Arial"/>
                                <w:sz w:val="20"/>
                                <w:szCs w:val="20"/>
                              </w:rPr>
                            </w:pPr>
                            <w:r>
                              <w:rPr>
                                <w:rFonts w:ascii="Arial" w:hAnsi="Arial" w:cs="Arial"/>
                                <w:color w:val="548DD4"/>
                                <w:sz w:val="32"/>
                                <w:szCs w:val="32"/>
                              </w:rPr>
                              <w:t>STEP</w:t>
                            </w:r>
                            <w:r>
                              <w:rPr>
                                <w:rFonts w:ascii="Arial" w:hAnsi="Arial" w:cs="Arial"/>
                                <w:sz w:val="20"/>
                                <w:szCs w:val="20"/>
                              </w:rPr>
                              <w:t xml:space="preserve"> </w:t>
                            </w:r>
                            <w:r>
                              <w:rPr>
                                <w:rFonts w:ascii="Arial" w:hAnsi="Arial" w:cs="Arial"/>
                                <w:color w:val="548DD4"/>
                                <w:sz w:val="96"/>
                                <w:szCs w:val="96"/>
                              </w:rPr>
                              <w:t>4</w:t>
                            </w:r>
                            <w:r>
                              <w:rPr>
                                <w:rFonts w:ascii="Arial" w:hAnsi="Arial" w:cs="Arial"/>
                                <w:color w:val="548DD4"/>
                                <w:sz w:val="20"/>
                                <w:szCs w:val="20"/>
                              </w:rPr>
                              <w:t xml:space="preserve"> </w:t>
                            </w:r>
                            <w:r>
                              <w:rPr>
                                <w:rFonts w:ascii="Arial" w:hAnsi="Arial" w:cs="Arial"/>
                                <w:color w:val="548DD4"/>
                                <w:sz w:val="24"/>
                                <w:szCs w:val="24"/>
                              </w:rPr>
                              <w:t>Seek more information</w:t>
                            </w:r>
                          </w:p>
                          <w:p w:rsidR="00004AD9" w:rsidRDefault="00004AD9">
                            <w:pPr>
                              <w:ind w:left="-142"/>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5pt;margin-top:25.85pt;width:272.35pt;height:5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" stroked="f">
                <v:textbox>
                  <w:txbxContent>
                    <w:p w:rsidR="00004AD9" w:rsidRDefault="00004AD9">
                      <w:pPr>
                        <w:spacing w:after="120"/>
                        <w:ind w:left="-142"/>
                        <w:rPr>
                          <w:rFonts w:ascii="Arial" w:hAnsi="Arial" w:cs="Arial"/>
                          <w:sz w:val="20"/>
                          <w:szCs w:val="20"/>
                        </w:rPr>
                      </w:pPr>
                      <w:r>
                        <w:rPr>
                          <w:rFonts w:ascii="Arial" w:hAnsi="Arial" w:cs="Arial"/>
                          <w:color w:val="548DD4"/>
                          <w:sz w:val="32"/>
                          <w:szCs w:val="32"/>
                        </w:rPr>
                        <w:t>STEP</w:t>
                      </w:r>
                      <w:r>
                        <w:rPr>
                          <w:rFonts w:ascii="Arial" w:hAnsi="Arial" w:cs="Arial"/>
                          <w:sz w:val="20"/>
                          <w:szCs w:val="20"/>
                        </w:rPr>
                        <w:t xml:space="preserve"> </w:t>
                      </w:r>
                      <w:r>
                        <w:rPr>
                          <w:rFonts w:ascii="Arial" w:hAnsi="Arial" w:cs="Arial"/>
                          <w:color w:val="548DD4"/>
                          <w:sz w:val="96"/>
                          <w:szCs w:val="96"/>
                        </w:rPr>
                        <w:t>4</w:t>
                      </w:r>
                      <w:r>
                        <w:rPr>
                          <w:rFonts w:ascii="Arial" w:hAnsi="Arial" w:cs="Arial"/>
                          <w:color w:val="548DD4"/>
                          <w:sz w:val="20"/>
                          <w:szCs w:val="20"/>
                        </w:rPr>
                        <w:t xml:space="preserve"> </w:t>
                      </w:r>
                      <w:r>
                        <w:rPr>
                          <w:rFonts w:ascii="Arial" w:hAnsi="Arial" w:cs="Arial"/>
                          <w:color w:val="548DD4"/>
                          <w:sz w:val="24"/>
                          <w:szCs w:val="24"/>
                        </w:rPr>
                        <w:t>Seek more information</w:t>
                      </w:r>
                    </w:p>
                    <w:p w:rsidR="00004AD9" w:rsidRDefault="00004AD9">
                      <w:pPr>
                        <w:ind w:left="-142"/>
                      </w:pPr>
                    </w:p>
                  </w:txbxContent>
                </v:textbox>
              </v:shape>
            </w:pict>
          </mc:Fallback>
        </mc:AlternateContent>
      </w:r>
    </w:p>
    <w:p w:rsidR="00004AD9" w:rsidRDefault="00004AD9">
      <w:pPr>
        <w:spacing w:before="240" w:after="120" w:line="240" w:lineRule="auto"/>
        <w:rPr>
          <w:rFonts w:ascii="Arial" w:hAnsi="Arial" w:cs="Arial"/>
          <w:color w:val="548DD4"/>
          <w:sz w:val="16"/>
          <w:szCs w:val="16"/>
        </w:rPr>
      </w:pPr>
    </w:p>
    <w:p w:rsidR="00004AD9" w:rsidRDefault="00004AD9">
      <w:pPr>
        <w:spacing w:before="120" w:after="120"/>
        <w:rPr>
          <w:rFonts w:ascii="Arial" w:hAnsi="Arial" w:cs="Arial"/>
          <w:color w:val="548DD4"/>
          <w:sz w:val="24"/>
          <w:szCs w:val="24"/>
        </w:rPr>
      </w:pPr>
    </w:p>
    <w:p w:rsidR="00004AD9" w:rsidRDefault="00004AD9">
      <w:pPr>
        <w:spacing w:before="120" w:after="120"/>
        <w:rPr>
          <w:rFonts w:ascii="Arial" w:hAnsi="Arial" w:cs="Arial"/>
          <w:color w:val="548DD4"/>
          <w:sz w:val="20"/>
          <w:szCs w:val="20"/>
        </w:rPr>
      </w:pPr>
    </w:p>
    <w:p w:rsidR="00004AD9" w:rsidRDefault="00004AD9">
      <w:pPr>
        <w:spacing w:before="120" w:after="120"/>
        <w:rPr>
          <w:rFonts w:ascii="Arial" w:hAnsi="Arial" w:cs="Arial"/>
          <w:color w:val="548DD4"/>
          <w:sz w:val="20"/>
          <w:szCs w:val="20"/>
        </w:rPr>
      </w:pPr>
      <w:r>
        <w:rPr>
          <w:rFonts w:ascii="Arial" w:hAnsi="Arial" w:cs="Arial"/>
          <w:color w:val="548DD4"/>
          <w:sz w:val="20"/>
          <w:szCs w:val="20"/>
        </w:rPr>
        <w:t>Types of Insurance cover offered by insurers</w:t>
      </w:r>
    </w:p>
    <w:p w:rsidR="00004AD9" w:rsidRDefault="00004AD9">
      <w:pPr>
        <w:spacing w:after="0"/>
        <w:rPr>
          <w:rFonts w:ascii="Arial" w:hAnsi="Arial" w:cs="Arial"/>
          <w:sz w:val="20"/>
          <w:szCs w:val="20"/>
        </w:rPr>
      </w:pPr>
      <w:r>
        <w:rPr>
          <w:rFonts w:ascii="Arial" w:hAnsi="Arial" w:cs="Arial"/>
          <w:sz w:val="20"/>
          <w:szCs w:val="20"/>
        </w:rPr>
        <w:t>There are many different types of insurance cover available including where:</w:t>
      </w:r>
    </w:p>
    <w:p w:rsidR="00004AD9" w:rsidRDefault="00004AD9">
      <w:pPr>
        <w:spacing w:before="200"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You set the maximum level of cover and your payout is limited to that amount (Sum insured).</w:t>
      </w:r>
    </w:p>
    <w:p w:rsidR="00004AD9" w:rsidRDefault="00004AD9">
      <w:pPr>
        <w:spacing w:before="200"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You set the maximum level of cover and the insurer may provide you with some agreed extra cover above that amount (Sum insured plus margin).</w:t>
      </w:r>
    </w:p>
    <w:p w:rsidR="00004AD9" w:rsidRDefault="00004AD9">
      <w:pPr>
        <w:spacing w:before="200"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The insurer will provide all the costs to rebuild your home when there is a total loss of your property as a result of a significant insurance event such as bushfire (Total replacement).</w:t>
      </w:r>
    </w:p>
    <w:p w:rsidR="00004AD9" w:rsidRDefault="00004AD9">
      <w:pPr>
        <w:spacing w:before="200" w:after="0"/>
        <w:rPr>
          <w:rFonts w:ascii="Arial" w:hAnsi="Arial" w:cs="Arial"/>
          <w:sz w:val="20"/>
          <w:szCs w:val="20"/>
        </w:rPr>
      </w:pPr>
      <w:r>
        <w:rPr>
          <w:rFonts w:ascii="Arial" w:hAnsi="Arial" w:cs="Arial"/>
          <w:sz w:val="20"/>
          <w:szCs w:val="20"/>
        </w:rPr>
        <w:t>You should consider which type of cover is best for you.</w:t>
      </w:r>
    </w:p>
    <w:p w:rsidR="00004AD9" w:rsidRDefault="00004AD9">
      <w:pPr>
        <w:spacing w:before="200" w:after="0"/>
        <w:rPr>
          <w:rFonts w:ascii="Arial" w:hAnsi="Arial" w:cs="Arial"/>
          <w:sz w:val="20"/>
          <w:szCs w:val="20"/>
        </w:rPr>
      </w:pPr>
      <w:r>
        <w:rPr>
          <w:rFonts w:ascii="Arial" w:hAnsi="Arial" w:cs="Arial"/>
          <w:sz w:val="20"/>
          <w:szCs w:val="20"/>
        </w:rPr>
        <w:t>Failure to adequately insure your home building for its replacement value may result in underinsurance.</w:t>
      </w:r>
    </w:p>
    <w:p w:rsidR="00E322BE" w:rsidRDefault="00E322BE">
      <w:pPr>
        <w:spacing w:before="200" w:after="0"/>
        <w:rPr>
          <w:rFonts w:ascii="Arial" w:hAnsi="Arial" w:cs="Arial"/>
          <w:sz w:val="20"/>
          <w:szCs w:val="20"/>
        </w:rPr>
      </w:pPr>
    </w:p>
    <w:p w:rsidR="00004AD9" w:rsidRDefault="00D91BBF">
      <w:pPr>
        <w:spacing w:before="200" w:after="0"/>
        <w:rPr>
          <w:rFonts w:ascii="Arial" w:hAnsi="Arial" w:cs="Arial"/>
          <w:sz w:val="20"/>
          <w:szCs w:val="20"/>
        </w:rPr>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-6350</wp:posOffset>
                </wp:positionH>
                <wp:positionV relativeFrom="paragraph">
                  <wp:posOffset>33655</wp:posOffset>
                </wp:positionV>
                <wp:extent cx="6607810" cy="854075"/>
                <wp:effectExtent l="0" t="0" r="254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54075"/>
                        </a:xfrm>
                        <a:prstGeom prst="rect">
                          <a:avLst/>
                        </a:prstGeom>
                        <a:solidFill>
                          <a:srgbClr val="FFFFFF"/>
                        </a:solidFill>
                        <a:ln w="9525">
                          <a:noFill/>
                          <a:miter lim="800000"/>
                          <a:headEnd/>
                          <a:tailEnd/>
                        </a:ln>
                      </wps:spPr>
                      <wps:txbx>
                        <w:txbxContent>
                          <w:p w:rsidR="00004AD9" w:rsidRDefault="00004AD9">
                            <w:pPr>
                              <w:spacing w:after="0"/>
                              <w:ind w:left="-142"/>
                              <w:rPr>
                                <w:rFonts w:ascii="Arial" w:hAnsi="Arial" w:cs="Arial"/>
                                <w:sz w:val="20"/>
                                <w:szCs w:val="20"/>
                              </w:rPr>
                            </w:pPr>
                            <w:r>
                              <w:rPr>
                                <w:rFonts w:ascii="Arial" w:hAnsi="Arial" w:cs="Arial"/>
                                <w:sz w:val="20"/>
                                <w:szCs w:val="20"/>
                              </w:rPr>
                              <w:t xml:space="preserve">If you want more information on this policy contact us on 1300 552 662 or </w:t>
                            </w:r>
                            <w:r w:rsidR="00786533">
                              <w:rPr>
                                <w:rFonts w:ascii="Arial" w:hAnsi="Arial" w:cs="Arial"/>
                                <w:sz w:val="20"/>
                                <w:szCs w:val="20"/>
                              </w:rPr>
                              <w:t>dsh</w:t>
                            </w:r>
                            <w:r>
                              <w:rPr>
                                <w:rFonts w:ascii="Arial" w:hAnsi="Arial" w:cs="Arial"/>
                                <w:sz w:val="20"/>
                                <w:szCs w:val="20"/>
                              </w:rPr>
                              <w:t>@dva.gov.au</w:t>
                            </w:r>
                          </w:p>
                          <w:p w:rsidR="00004AD9" w:rsidRDefault="00004AD9">
                            <w:pPr>
                              <w:spacing w:after="0"/>
                              <w:ind w:left="-142"/>
                              <w:rPr>
                                <w:rFonts w:ascii="Arial" w:hAnsi="Arial" w:cs="Arial"/>
                                <w:sz w:val="20"/>
                                <w:szCs w:val="20"/>
                              </w:rPr>
                            </w:pPr>
                          </w:p>
                          <w:p w:rsidR="00004AD9" w:rsidRDefault="00004AD9">
                            <w:pPr>
                              <w:spacing w:after="0"/>
                              <w:ind w:left="-142"/>
                              <w:rPr>
                                <w:rFonts w:ascii="Arial Narrow" w:hAnsi="Arial Narrow" w:cs="Arial"/>
                                <w:sz w:val="12"/>
                                <w:szCs w:val="12"/>
                              </w:rPr>
                            </w:pPr>
                            <w:r>
                              <w:rPr>
                                <w:rFonts w:ascii="Arial" w:hAnsi="Arial" w:cs="Arial"/>
                                <w:sz w:val="20"/>
                                <w:szCs w:val="20"/>
                              </w:rPr>
                              <w:t>For more information on choosing insurance and to better understand insurance visit the Australian Government website: www.moneysmart.gov.au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pt;margin-top:2.65pt;width:520.3pt;height:6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" stroked="f">
                <v:textbox>
                  <w:txbxContent>
                    <w:p w:rsidR="00004AD9" w:rsidRDefault="00004AD9">
                      <w:pPr>
                        <w:spacing w:after="0"/>
                        <w:ind w:left="-142"/>
                        <w:rPr>
                          <w:rFonts w:ascii="Arial" w:hAnsi="Arial" w:cs="Arial"/>
                          <w:sz w:val="20"/>
                          <w:szCs w:val="20"/>
                        </w:rPr>
                      </w:pPr>
                      <w:r>
                        <w:rPr>
                          <w:rFonts w:ascii="Arial" w:hAnsi="Arial" w:cs="Arial"/>
                          <w:sz w:val="20"/>
                          <w:szCs w:val="20"/>
                        </w:rPr>
                        <w:t xml:space="preserve">If you want more information on this policy contact us on 1300 552 662 or </w:t>
                      </w:r>
                      <w:r w:rsidR="00786533">
                        <w:rPr>
                          <w:rFonts w:ascii="Arial" w:hAnsi="Arial" w:cs="Arial"/>
                          <w:sz w:val="20"/>
                          <w:szCs w:val="20"/>
                        </w:rPr>
                        <w:t>dsh</w:t>
                      </w:r>
                      <w:r>
                        <w:rPr>
                          <w:rFonts w:ascii="Arial" w:hAnsi="Arial" w:cs="Arial"/>
                          <w:sz w:val="20"/>
                          <w:szCs w:val="20"/>
                        </w:rPr>
                        <w:t>@dva.gov.au</w:t>
                      </w:r>
                    </w:p>
                    <w:p w:rsidR="00004AD9" w:rsidRDefault="00004AD9">
                      <w:pPr>
                        <w:spacing w:after="0"/>
                        <w:ind w:left="-142"/>
                        <w:rPr>
                          <w:rFonts w:ascii="Arial" w:hAnsi="Arial" w:cs="Arial"/>
                          <w:sz w:val="20"/>
                          <w:szCs w:val="20"/>
                        </w:rPr>
                      </w:pPr>
                    </w:p>
                    <w:p w:rsidR="00004AD9" w:rsidRDefault="00004AD9">
                      <w:pPr>
                        <w:spacing w:after="0"/>
                        <w:ind w:left="-142"/>
                        <w:rPr>
                          <w:rFonts w:ascii="Arial Narrow" w:hAnsi="Arial Narrow" w:cs="Arial"/>
                          <w:sz w:val="12"/>
                          <w:szCs w:val="12"/>
                        </w:rPr>
                      </w:pPr>
                      <w:r>
                        <w:rPr>
                          <w:rFonts w:ascii="Arial" w:hAnsi="Arial" w:cs="Arial"/>
                          <w:sz w:val="20"/>
                          <w:szCs w:val="20"/>
                        </w:rPr>
                        <w:t>For more information on choosing insurance and to better understand insurance visit the Australian Government website: www.moneysmart.gov.au</w:t>
                      </w:r>
                    </w:p>
                  </w:txbxContent>
                </v:textbox>
              </v:shape>
            </w:pict>
          </mc:Fallback>
        </mc:AlternateContent>
      </w:r>
    </w:p>
    <w:p w:rsidR="00004AD9" w:rsidRDefault="00004AD9">
      <w:pPr>
        <w:spacing w:after="0"/>
        <w:rPr>
          <w:rFonts w:ascii="Arial" w:hAnsi="Arial" w:cs="Arial"/>
          <w:sz w:val="20"/>
          <w:szCs w:val="20"/>
        </w:rPr>
      </w:pPr>
    </w:p>
    <w:sectPr w:rsidR="00004AD9" w:rsidSect="006B18C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D9" w:rsidRDefault="00004AD9">
      <w:pPr>
        <w:spacing w:after="0" w:line="240" w:lineRule="auto"/>
      </w:pPr>
      <w:r>
        <w:separator/>
      </w:r>
    </w:p>
  </w:endnote>
  <w:endnote w:type="continuationSeparator" w:id="0">
    <w:p w:rsidR="00004AD9" w:rsidRDefault="0000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BC" w:rsidRDefault="007C5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BC" w:rsidRDefault="007C5C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BC" w:rsidRDefault="007C5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D9" w:rsidRDefault="00004AD9">
      <w:pPr>
        <w:spacing w:after="0" w:line="240" w:lineRule="auto"/>
      </w:pPr>
      <w:r>
        <w:separator/>
      </w:r>
    </w:p>
  </w:footnote>
  <w:footnote w:type="continuationSeparator" w:id="0">
    <w:p w:rsidR="00004AD9" w:rsidRDefault="00004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BC" w:rsidRDefault="007C5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D9" w:rsidRDefault="00004AD9">
    <w:pPr>
      <w:pStyle w:val="Header"/>
      <w:jc w:val="right"/>
      <w:rPr>
        <w:rFonts w:ascii="Arial" w:hAnsi="Arial" w:cs="Arial"/>
        <w:sz w:val="16"/>
        <w:szCs w:val="16"/>
      </w:rPr>
    </w:pPr>
    <w:r>
      <w:rPr>
        <w:rFonts w:ascii="Arial" w:hAnsi="Arial" w:cs="Arial"/>
        <w:sz w:val="16"/>
        <w:szCs w:val="16"/>
      </w:rPr>
      <w:t xml:space="preserve">The content of this Key Facts Sheet is prescribed by the Australian Government </w:t>
    </w:r>
  </w:p>
  <w:p w:rsidR="00004AD9" w:rsidRDefault="00004AD9">
    <w:pPr>
      <w:pStyle w:val="Header"/>
      <w:jc w:val="right"/>
      <w:rPr>
        <w:rFonts w:ascii="Arial" w:hAnsi="Arial" w:cs="Arial"/>
        <w:sz w:val="16"/>
        <w:szCs w:val="16"/>
      </w:rPr>
    </w:pPr>
    <w:r>
      <w:rPr>
        <w:rFonts w:ascii="Arial" w:hAnsi="Arial" w:cs="Arial"/>
        <w:sz w:val="16"/>
        <w:szCs w:val="16"/>
      </w:rPr>
      <w:t xml:space="preserve">and is a requirement under the </w:t>
    </w:r>
    <w:r>
      <w:rPr>
        <w:rFonts w:ascii="Arial" w:hAnsi="Arial" w:cs="Arial"/>
        <w:i/>
        <w:sz w:val="16"/>
        <w:szCs w:val="16"/>
      </w:rPr>
      <w:t>Insurance Contracts Act 1984</w:t>
    </w:r>
  </w:p>
  <w:p w:rsidR="00004AD9" w:rsidRDefault="00004A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BC" w:rsidRDefault="007C5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1F5C"/>
    <w:multiLevelType w:val="hybridMultilevel"/>
    <w:tmpl w:val="7946EF1A"/>
    <w:lvl w:ilvl="0" w:tplc="D0807A92">
      <w:start w:val="1"/>
      <w:numFmt w:val="bullet"/>
      <w:lvlText w:val=""/>
      <w:lvlJc w:val="left"/>
      <w:pPr>
        <w:tabs>
          <w:tab w:val="num" w:pos="851"/>
        </w:tabs>
        <w:ind w:left="851" w:hanging="49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51E7D"/>
    <w:multiLevelType w:val="hybridMultilevel"/>
    <w:tmpl w:val="D780C186"/>
    <w:lvl w:ilvl="0" w:tplc="D0807A92">
      <w:start w:val="1"/>
      <w:numFmt w:val="bullet"/>
      <w:lvlText w:val=""/>
      <w:lvlJc w:val="left"/>
      <w:pPr>
        <w:tabs>
          <w:tab w:val="num" w:pos="851"/>
        </w:tabs>
        <w:ind w:left="851" w:hanging="49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F563E"/>
    <w:multiLevelType w:val="hybridMultilevel"/>
    <w:tmpl w:val="9E1E8E7A"/>
    <w:lvl w:ilvl="0" w:tplc="D0807A92">
      <w:start w:val="1"/>
      <w:numFmt w:val="bullet"/>
      <w:lvlText w:val=""/>
      <w:lvlJc w:val="left"/>
      <w:pPr>
        <w:tabs>
          <w:tab w:val="num" w:pos="851"/>
        </w:tabs>
        <w:ind w:left="851" w:hanging="49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92618"/>
    <w:multiLevelType w:val="hybridMultilevel"/>
    <w:tmpl w:val="51A2248E"/>
    <w:lvl w:ilvl="0" w:tplc="D0807A92">
      <w:start w:val="1"/>
      <w:numFmt w:val="bullet"/>
      <w:lvlText w:val=""/>
      <w:lvlJc w:val="left"/>
      <w:pPr>
        <w:tabs>
          <w:tab w:val="num" w:pos="851"/>
        </w:tabs>
        <w:ind w:left="851" w:hanging="49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414DC2"/>
    <w:multiLevelType w:val="hybridMultilevel"/>
    <w:tmpl w:val="C038B7CA"/>
    <w:lvl w:ilvl="0" w:tplc="D0807A92">
      <w:start w:val="1"/>
      <w:numFmt w:val="bullet"/>
      <w:lvlText w:val=""/>
      <w:lvlJc w:val="left"/>
      <w:pPr>
        <w:tabs>
          <w:tab w:val="num" w:pos="851"/>
        </w:tabs>
        <w:ind w:left="851" w:hanging="49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47CF2"/>
    <w:multiLevelType w:val="hybridMultilevel"/>
    <w:tmpl w:val="48F67648"/>
    <w:lvl w:ilvl="0" w:tplc="D0807A92">
      <w:start w:val="1"/>
      <w:numFmt w:val="bullet"/>
      <w:lvlText w:val=""/>
      <w:lvlJc w:val="left"/>
      <w:pPr>
        <w:tabs>
          <w:tab w:val="num" w:pos="851"/>
        </w:tabs>
        <w:ind w:left="851" w:hanging="49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0D6EFF"/>
    <w:multiLevelType w:val="hybridMultilevel"/>
    <w:tmpl w:val="1868B3AC"/>
    <w:lvl w:ilvl="0" w:tplc="D0807A92">
      <w:start w:val="1"/>
      <w:numFmt w:val="bullet"/>
      <w:lvlText w:val=""/>
      <w:lvlJc w:val="left"/>
      <w:pPr>
        <w:tabs>
          <w:tab w:val="num" w:pos="851"/>
        </w:tabs>
        <w:ind w:left="851" w:hanging="49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90000C"/>
    <w:multiLevelType w:val="multilevel"/>
    <w:tmpl w:val="5594778A"/>
    <w:name w:val="StandardBulletedList"/>
    <w:lvl w:ilvl="0">
      <w:start w:val="1"/>
      <w:numFmt w:val="bullet"/>
      <w:pStyle w:val="Bullet"/>
      <w:lvlText w:val="•"/>
      <w:lvlJc w:val="left"/>
      <w:pPr>
        <w:tabs>
          <w:tab w:val="num" w:pos="472"/>
        </w:tabs>
        <w:ind w:left="472" w:hanging="472"/>
      </w:pPr>
      <w:rPr>
        <w:rFonts w:ascii="Times New Roman" w:hAnsi="Times New Roman"/>
      </w:rPr>
    </w:lvl>
    <w:lvl w:ilvl="1">
      <w:start w:val="1"/>
      <w:numFmt w:val="bullet"/>
      <w:pStyle w:val="Dash"/>
      <w:lvlText w:val="–"/>
      <w:lvlJc w:val="left"/>
      <w:pPr>
        <w:tabs>
          <w:tab w:val="num" w:pos="944"/>
        </w:tabs>
        <w:ind w:left="944" w:hanging="472"/>
      </w:pPr>
      <w:rPr>
        <w:rFonts w:ascii="Times New Roman" w:hAnsi="Times New Roman"/>
      </w:rPr>
    </w:lvl>
    <w:lvl w:ilvl="2">
      <w:start w:val="1"/>
      <w:numFmt w:val="bullet"/>
      <w:pStyle w:val="DoubleDot"/>
      <w:lvlText w:val=":"/>
      <w:lvlJc w:val="left"/>
      <w:pPr>
        <w:tabs>
          <w:tab w:val="num" w:pos="1416"/>
        </w:tabs>
        <w:ind w:left="1416" w:hanging="472"/>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D9"/>
    <w:rsid w:val="00004AD9"/>
    <w:rsid w:val="001C239D"/>
    <w:rsid w:val="0061663E"/>
    <w:rsid w:val="006B18C1"/>
    <w:rsid w:val="00786533"/>
    <w:rsid w:val="007C5CBC"/>
    <w:rsid w:val="0093600E"/>
    <w:rsid w:val="00BE12EE"/>
    <w:rsid w:val="00D91BBF"/>
    <w:rsid w:val="00E03317"/>
    <w:rsid w:val="00E32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table" w:styleId="LightShading-Accent5">
    <w:name w:val="Light Shading Accent 5"/>
    <w:basedOn w:val="TableNormal"/>
    <w:uiPriority w:val="99"/>
    <w:rPr>
      <w:rFonts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table" w:styleId="LightList-Accent1">
    <w:name w:val="Light List Accent 1"/>
    <w:basedOn w:val="TableNormal"/>
    <w:uiPriority w:val="99"/>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
    <w:name w:val="Bullet"/>
    <w:basedOn w:val="Normal"/>
    <w:link w:val="BulletChar"/>
    <w:uiPriority w:val="99"/>
    <w:pPr>
      <w:numPr>
        <w:numId w:val="1"/>
      </w:numPr>
    </w:pPr>
    <w:rPr>
      <w:rFonts w:ascii="Arial" w:hAnsi="Arial" w:cs="Arial"/>
      <w:sz w:val="20"/>
      <w:szCs w:val="20"/>
    </w:rPr>
  </w:style>
  <w:style w:type="character" w:customStyle="1" w:styleId="BulletChar">
    <w:name w:val="Bullet Char"/>
    <w:basedOn w:val="DefaultParagraphFont"/>
    <w:link w:val="Bullet"/>
    <w:uiPriority w:val="99"/>
    <w:locked/>
    <w:rPr>
      <w:rFonts w:ascii="Arial" w:hAnsi="Arial" w:cs="Arial"/>
      <w:sz w:val="20"/>
      <w:szCs w:val="20"/>
    </w:rPr>
  </w:style>
  <w:style w:type="paragraph" w:customStyle="1" w:styleId="Dash">
    <w:name w:val="Dash"/>
    <w:basedOn w:val="Normal"/>
    <w:link w:val="DashChar"/>
    <w:uiPriority w:val="99"/>
    <w:pPr>
      <w:numPr>
        <w:ilvl w:val="1"/>
        <w:numId w:val="1"/>
      </w:numPr>
    </w:pPr>
    <w:rPr>
      <w:rFonts w:ascii="Arial" w:hAnsi="Arial" w:cs="Arial"/>
      <w:sz w:val="20"/>
      <w:szCs w:val="20"/>
    </w:rPr>
  </w:style>
  <w:style w:type="character" w:customStyle="1" w:styleId="DashChar">
    <w:name w:val="Dash Char"/>
    <w:basedOn w:val="DefaultParagraphFont"/>
    <w:link w:val="Dash"/>
    <w:uiPriority w:val="99"/>
    <w:locked/>
    <w:rPr>
      <w:rFonts w:ascii="Arial" w:hAnsi="Arial" w:cs="Arial"/>
      <w:sz w:val="20"/>
      <w:szCs w:val="20"/>
    </w:rPr>
  </w:style>
  <w:style w:type="paragraph" w:customStyle="1" w:styleId="DoubleDot">
    <w:name w:val="Double Dot"/>
    <w:basedOn w:val="Normal"/>
    <w:link w:val="DoubleDotChar"/>
    <w:uiPriority w:val="99"/>
    <w:pPr>
      <w:numPr>
        <w:ilvl w:val="2"/>
        <w:numId w:val="1"/>
      </w:numPr>
    </w:pPr>
    <w:rPr>
      <w:rFonts w:ascii="Arial" w:hAnsi="Arial" w:cs="Arial"/>
      <w:sz w:val="20"/>
      <w:szCs w:val="20"/>
    </w:rPr>
  </w:style>
  <w:style w:type="character" w:customStyle="1" w:styleId="DoubleDotChar">
    <w:name w:val="Double Dot Char"/>
    <w:basedOn w:val="DefaultParagraphFont"/>
    <w:link w:val="DoubleDot"/>
    <w:uiPriority w:val="99"/>
    <w:locked/>
    <w:rPr>
      <w:rFonts w:ascii="Arial" w:hAnsi="Arial" w:cs="Arial"/>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97299">
      <w:marLeft w:val="0"/>
      <w:marRight w:val="0"/>
      <w:marTop w:val="0"/>
      <w:marBottom w:val="0"/>
      <w:divBdr>
        <w:top w:val="none" w:sz="0" w:space="0" w:color="auto"/>
        <w:left w:val="none" w:sz="0" w:space="0" w:color="auto"/>
        <w:bottom w:val="none" w:sz="0" w:space="0" w:color="auto"/>
        <w:right w:val="none" w:sz="0" w:space="0" w:color="auto"/>
      </w:divBdr>
    </w:div>
    <w:div w:id="947397300">
      <w:marLeft w:val="0"/>
      <w:marRight w:val="0"/>
      <w:marTop w:val="0"/>
      <w:marBottom w:val="0"/>
      <w:divBdr>
        <w:top w:val="none" w:sz="0" w:space="0" w:color="auto"/>
        <w:left w:val="none" w:sz="0" w:space="0" w:color="auto"/>
        <w:bottom w:val="none" w:sz="0" w:space="0" w:color="auto"/>
        <w:right w:val="none" w:sz="0" w:space="0" w:color="auto"/>
      </w:divBdr>
    </w:div>
    <w:div w:id="947397301">
      <w:marLeft w:val="0"/>
      <w:marRight w:val="0"/>
      <w:marTop w:val="0"/>
      <w:marBottom w:val="0"/>
      <w:divBdr>
        <w:top w:val="none" w:sz="0" w:space="0" w:color="auto"/>
        <w:left w:val="none" w:sz="0" w:space="0" w:color="auto"/>
        <w:bottom w:val="none" w:sz="0" w:space="0" w:color="auto"/>
        <w:right w:val="none" w:sz="0" w:space="0" w:color="auto"/>
      </w:divBdr>
    </w:div>
    <w:div w:id="947397302">
      <w:marLeft w:val="0"/>
      <w:marRight w:val="0"/>
      <w:marTop w:val="0"/>
      <w:marBottom w:val="0"/>
      <w:divBdr>
        <w:top w:val="none" w:sz="0" w:space="0" w:color="auto"/>
        <w:left w:val="none" w:sz="0" w:space="0" w:color="auto"/>
        <w:bottom w:val="none" w:sz="0" w:space="0" w:color="auto"/>
        <w:right w:val="none" w:sz="0" w:space="0" w:color="auto"/>
      </w:divBdr>
    </w:div>
    <w:div w:id="947397303">
      <w:marLeft w:val="0"/>
      <w:marRight w:val="0"/>
      <w:marTop w:val="0"/>
      <w:marBottom w:val="0"/>
      <w:divBdr>
        <w:top w:val="none" w:sz="0" w:space="0" w:color="auto"/>
        <w:left w:val="none" w:sz="0" w:space="0" w:color="auto"/>
        <w:bottom w:val="none" w:sz="0" w:space="0" w:color="auto"/>
        <w:right w:val="none" w:sz="0" w:space="0" w:color="auto"/>
      </w:divBdr>
    </w:div>
    <w:div w:id="947397304">
      <w:marLeft w:val="0"/>
      <w:marRight w:val="0"/>
      <w:marTop w:val="0"/>
      <w:marBottom w:val="0"/>
      <w:divBdr>
        <w:top w:val="none" w:sz="0" w:space="0" w:color="auto"/>
        <w:left w:val="none" w:sz="0" w:space="0" w:color="auto"/>
        <w:bottom w:val="none" w:sz="0" w:space="0" w:color="auto"/>
        <w:right w:val="none" w:sz="0" w:space="0" w:color="auto"/>
      </w:divBdr>
    </w:div>
    <w:div w:id="947397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2019-12-16T00:30:00Z</dcterms:created>
  <dcterms:modified xsi:type="dcterms:W3CDTF">2019-12-16T00:30:00Z</dcterms:modified>
</cp:coreProperties>
</file>